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861"/>
        <w:gridCol w:w="7875"/>
      </w:tblGrid>
      <w:tr w:rsidR="002805A9" w:rsidTr="006248F6">
        <w:trPr>
          <w:jc w:val="center"/>
        </w:trPr>
        <w:tc>
          <w:tcPr>
            <w:tcW w:w="1861" w:type="dxa"/>
          </w:tcPr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产品名称</w:t>
            </w:r>
          </w:p>
        </w:tc>
        <w:tc>
          <w:tcPr>
            <w:tcW w:w="7875" w:type="dxa"/>
          </w:tcPr>
          <w:p w:rsidR="002805A9" w:rsidRDefault="002805A9" w:rsidP="006248F6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在体双光子成像系统</w:t>
            </w:r>
          </w:p>
        </w:tc>
      </w:tr>
      <w:tr w:rsidR="002805A9" w:rsidTr="006248F6">
        <w:trPr>
          <w:jc w:val="center"/>
        </w:trPr>
        <w:tc>
          <w:tcPr>
            <w:tcW w:w="1861" w:type="dxa"/>
          </w:tcPr>
          <w:p w:rsidR="002805A9" w:rsidRDefault="002805A9" w:rsidP="006248F6">
            <w:pPr>
              <w:rPr>
                <w:rFonts w:ascii="宋体" w:eastAsia="宋体" w:hAnsi="宋体" w:cs="宋体"/>
                <w:sz w:val="32"/>
                <w:szCs w:val="32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科    室</w:t>
            </w:r>
          </w:p>
        </w:tc>
        <w:tc>
          <w:tcPr>
            <w:tcW w:w="7875" w:type="dxa"/>
          </w:tcPr>
          <w:p w:rsidR="002805A9" w:rsidRDefault="002805A9" w:rsidP="002805A9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国家中心</w:t>
            </w:r>
          </w:p>
        </w:tc>
      </w:tr>
      <w:tr w:rsidR="002805A9" w:rsidTr="006248F6">
        <w:trPr>
          <w:trHeight w:val="1852"/>
          <w:jc w:val="center"/>
        </w:trPr>
        <w:tc>
          <w:tcPr>
            <w:tcW w:w="9736" w:type="dxa"/>
            <w:gridSpan w:val="2"/>
          </w:tcPr>
          <w:p w:rsidR="002805A9" w:rsidRDefault="002805A9" w:rsidP="006248F6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主要功能：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能够在细胞甚至是亚细胞水平上对离体厚组织、线虫、斑马鱼、果蝇等模式生物以及小型动物活体，甚至是猕猴、食蟹猴等灵长类清醒动物活体脑部中的细胞结构形态、离子浓度、细胞运动、分子相互作用等生理现象和过程进行直接的成像监测，另外还能进行光裂解、光激活、光转染和光损伤等光学操纵。</w:t>
            </w:r>
          </w:p>
          <w:p w:rsidR="002805A9" w:rsidRDefault="002805A9" w:rsidP="006248F6">
            <w:pPr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主要技术参数：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1龙门架型全电动显微镜系统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1.1物镜升降聚焦，电动Z轴精度≤10nm；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 xml:space="preserve">1.2显微镜主机龙门架框架型设计，适合清醒小动物及虚拟现实行为学实验研究，物镜下至光学防震台空间大于640mm(W) *355mm(H) *520mm(D)； 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 xml:space="preserve">1.3电动激发块转盘≥8孔，无需拆卸可更换激发块，内置电动光闸，速度≤0.1秒； 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1.4配置GFP、RFP专用大靶面荧光滤色片镜组，用于镜下观察，激发和吸收滤色片直径≥32mm；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1.5长寿命LED荧光光源，寿命≥25000小时，外置光纤导入，避免热效应；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1.6显微镜光谱成像支持≥1600nm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1.7 观察筒：倾斜角度可调观察筒；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1.8 目镜10X，视场数≥22；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1.9  5X干镜，NA≥0.1，WD≥20 mm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 xml:space="preserve">1.10  25X红外高透过率双光子专用物镜，NA ≥1.05，WD ≥2.0mm，支持1600nm红外高透过率； 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lastRenderedPageBreak/>
              <w:t>1.11  60X 水浸式物镜，数值孔径NA ≥1.1，工作距离WD ≥1.5mm；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1.12整体可拆卸载物台升降台，可对高度进行调整，高度调节范围≥70mm,最低高度≤125mm，台面为标准M6螺孔矩阵，可固定样品或其他设备；拆卸载物台后物镜下方操作空间≥640mm（宽）X 355mm（高）X 520mm（深）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t>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1.13最大扫描深度≥1.3mm。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2双光子扫描检测系统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2.1扫描单元包含2套扫描振镜，能够提供速(共振)和常规扫描两种模式；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2.2 振镜镀膜为银镀膜，反射效率超过铝镜50%以上；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2.3所有振镜的切换直接通过软件，无需重新启动设备；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2.4常规扫描振镜扫描视野数≥18；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2.5共振式扫描速度≥30帧/秒@512X512（视场≥18）；≥430帧/秒@512X32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2.6双光子检测单元：配置≥4个无pinhole反射荧光（NDD）成像通道；其中包括制冷型高灵敏度（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GaAsP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或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HyD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）检测通道≥2。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2.7 扫描单元光学镀膜透过率范围达到1600nm；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3 双光子光路系统及光路自动调节系统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3.1正置多光子显微镜光路系统：红外激光调节使用高精度AOM控制，可0.1%级别连续调节激光强度，具有快速光闸控制功能，可使用红外脉冲激光进行局部的随意感兴趣区域扫描（ROI），并有效保护样本。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3.2具有光轴四轴向自动调节功能：每次调整任一激光波长时，激光角度和位置均自动调整，达到两个光斑完全重合，保证荧光信号共定位；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3.3具有深焦观察模式，可控制硬件自动调节，以达到最深层观察效果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3.4内置自动扩束装置，光束直径都能够自动适应物镜后出瞳面，以保证各种波长和物镜条件下实现最佳的分辨率和激发效率。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lastRenderedPageBreak/>
              <w:t>4 激光器：配置2套波长均可调节飞秒红外激光器；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4.1成像用红外飞秒激光器，波长范围680nm-1300nm，脉宽&lt;120fs，平均功率＞1.0 W @700 nm、＞2.0 W @900 nm、＞1.0 W @1300 nm；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4.2 刺激用红外飞秒激光器，波长范围690nm-1040nm，脉宽&lt;100fs，平均功率＞2.1W；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5  电生理及外围设备用数字/模拟转换器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能够将电生理等外围设备和双光子成像、刺激等功能同步，支持TTL，I/O信号，模拟输入信号≥4个，数字TTL输入通道≥6个，数字TTL输出通道≥5个，同时具备扫描单元扫描振镜时间输出信息≥6种；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 多功能光路旋转臂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6.1 水平方向180°，垂直方向360°任意可调；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6.2 快速内调焦设计，无需机械式移动整个适配器或者物镜， 能够实现几乎没有振动的焦平面移动；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6.3 可以实现倾斜角度下的焦点调节；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6.4 快速调节焦平面位置，时间≤30ms@行程500um；</w:t>
            </w:r>
          </w:p>
          <w:p w:rsidR="002805A9" w:rsidRDefault="002805A9" w:rsidP="002805A9">
            <w:pPr>
              <w:numPr>
                <w:ilvl w:val="0"/>
                <w:numId w:val="3"/>
              </w:num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配置：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1、波长可调飞秒脉冲激光器系统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  <w:t xml:space="preserve">   2套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2、全电动龙门架型荧光显微镜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  <w:t xml:space="preserve">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 xml:space="preserve">3、快速扫描单元             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  <w:t xml:space="preserve">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4、常规NDD检测器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  <w:t xml:space="preserve">     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ab/>
              <w:t xml:space="preserve">      2个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 xml:space="preserve">5、制冷型高灵敏度NDD </w:t>
            </w:r>
            <w:proofErr w:type="spellStart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GaAsP</w:t>
            </w:r>
            <w:proofErr w:type="spellEnd"/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检测器      2个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6、整体可升降电动载物台            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7、数字/模拟转换器                 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lastRenderedPageBreak/>
              <w:t>8、多功能旋转臂                    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9、工作站及软件系统                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10、气浮式防震台                         1套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11、UPS不间断电源                       2套</w:t>
            </w: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sz w:val="24"/>
              </w:rPr>
            </w:pPr>
          </w:p>
          <w:p w:rsidR="002805A9" w:rsidRDefault="002805A9" w:rsidP="006248F6">
            <w:pPr>
              <w:jc w:val="left"/>
              <w:rPr>
                <w:rFonts w:ascii="宋体" w:eastAsia="宋体" w:hAnsi="宋体" w:cs="宋体"/>
                <w:b/>
                <w:bCs/>
                <w:sz w:val="28"/>
                <w:szCs w:val="28"/>
                <w:lang w:eastAsia="zh-Hans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  <w:lang w:eastAsia="zh-Hans"/>
              </w:rPr>
              <w:t>四、售后服务（包括保修价格、质保期等）：</w:t>
            </w:r>
          </w:p>
          <w:p w:rsidR="002805A9" w:rsidRDefault="002805A9" w:rsidP="002805A9">
            <w:pPr>
              <w:ind w:firstLineChars="200" w:firstLine="560"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原厂质保期不少于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</w:rPr>
              <w:t>1</w:t>
            </w:r>
            <w:r>
              <w:rPr>
                <w:rFonts w:ascii="宋体" w:eastAsia="宋体" w:hAnsi="宋体" w:cs="宋体" w:hint="eastAsia"/>
                <w:sz w:val="28"/>
                <w:szCs w:val="28"/>
                <w:u w:val="single"/>
                <w:lang w:eastAsia="zh-Hans"/>
              </w:rPr>
              <w:t xml:space="preserve"> </w:t>
            </w:r>
            <w:r>
              <w:rPr>
                <w:rFonts w:ascii="宋体" w:eastAsia="宋体" w:hAnsi="宋体" w:cs="宋体" w:hint="eastAsia"/>
                <w:sz w:val="28"/>
                <w:szCs w:val="28"/>
                <w:lang w:eastAsia="zh-Hans"/>
              </w:rPr>
              <w:t>年</w:t>
            </w:r>
            <w:bookmarkStart w:id="0" w:name="_GoBack"/>
            <w:bookmarkEnd w:id="0"/>
          </w:p>
        </w:tc>
      </w:tr>
    </w:tbl>
    <w:p w:rsidR="00917919" w:rsidRPr="004D1BA7" w:rsidRDefault="00917919" w:rsidP="004D1BA7"/>
    <w:sectPr w:rsidR="00917919" w:rsidRPr="004D1BA7" w:rsidSect="00C95742">
      <w:pgSz w:w="11906" w:h="16838"/>
      <w:pgMar w:top="1134" w:right="1134" w:bottom="1134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9C0" w:rsidRDefault="008709C0" w:rsidP="00B33476">
      <w:r>
        <w:separator/>
      </w:r>
    </w:p>
  </w:endnote>
  <w:endnote w:type="continuationSeparator" w:id="0">
    <w:p w:rsidR="008709C0" w:rsidRDefault="008709C0" w:rsidP="00B33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9C0" w:rsidRDefault="008709C0" w:rsidP="00B33476">
      <w:r>
        <w:separator/>
      </w:r>
    </w:p>
  </w:footnote>
  <w:footnote w:type="continuationSeparator" w:id="0">
    <w:p w:rsidR="008709C0" w:rsidRDefault="008709C0" w:rsidP="00B33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96929BF"/>
    <w:multiLevelType w:val="singleLevel"/>
    <w:tmpl w:val="B96929BF"/>
    <w:lvl w:ilvl="0">
      <w:start w:val="1"/>
      <w:numFmt w:val="decimal"/>
      <w:suff w:val="nothing"/>
      <w:lvlText w:val="%1、"/>
      <w:lvlJc w:val="left"/>
    </w:lvl>
  </w:abstractNum>
  <w:abstractNum w:abstractNumId="1">
    <w:nsid w:val="C2160B7E"/>
    <w:multiLevelType w:val="singleLevel"/>
    <w:tmpl w:val="C2160B7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43327D9"/>
    <w:multiLevelType w:val="singleLevel"/>
    <w:tmpl w:val="C43327D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5E67311"/>
    <w:multiLevelType w:val="singleLevel"/>
    <w:tmpl w:val="15E6731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44E553CE"/>
    <w:multiLevelType w:val="multilevel"/>
    <w:tmpl w:val="44E553CE"/>
    <w:lvl w:ilvl="0">
      <w:start w:val="1"/>
      <w:numFmt w:val="decimal"/>
      <w:lvlText w:val="%1)"/>
      <w:lvlJc w:val="left"/>
      <w:pPr>
        <w:ind w:left="440" w:hanging="440"/>
      </w:p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5">
    <w:nsid w:val="4C36C8C6"/>
    <w:multiLevelType w:val="singleLevel"/>
    <w:tmpl w:val="4C36C8C6"/>
    <w:lvl w:ilvl="0">
      <w:start w:val="1"/>
      <w:numFmt w:val="decimal"/>
      <w:suff w:val="nothing"/>
      <w:lvlText w:val="%1、"/>
      <w:lvlJc w:val="left"/>
    </w:lvl>
  </w:abstractNum>
  <w:abstractNum w:abstractNumId="6">
    <w:nsid w:val="5A512B88"/>
    <w:multiLevelType w:val="multilevel"/>
    <w:tmpl w:val="5A512B88"/>
    <w:lvl w:ilvl="0">
      <w:start w:val="1"/>
      <w:numFmt w:val="decimal"/>
      <w:lvlText w:val="%1)"/>
      <w:lvlJc w:val="left"/>
      <w:pPr>
        <w:ind w:left="720" w:hanging="720"/>
      </w:pPr>
      <w:rPr>
        <w:rFonts w:hint="default"/>
      </w:rPr>
    </w:lvl>
    <w:lvl w:ilvl="1">
      <w:start w:val="5"/>
      <w:numFmt w:val="japaneseCounting"/>
      <w:lvlText w:val="%2、"/>
      <w:lvlJc w:val="left"/>
      <w:pPr>
        <w:ind w:left="1160" w:hanging="720"/>
      </w:pPr>
      <w:rPr>
        <w:rFonts w:asciiTheme="minorEastAsia" w:eastAsiaTheme="minorEastAsia" w:hAnsiTheme="minorEastAsia" w:hint="default"/>
      </w:r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7">
    <w:nsid w:val="6205BFCC"/>
    <w:multiLevelType w:val="singleLevel"/>
    <w:tmpl w:val="6205BFCC"/>
    <w:lvl w:ilvl="0">
      <w:start w:val="5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FFB7F0FF"/>
    <w:rsid w:val="B17B1AB9"/>
    <w:rsid w:val="B7E63F19"/>
    <w:rsid w:val="BC72CA74"/>
    <w:rsid w:val="BFF4341E"/>
    <w:rsid w:val="D777A22A"/>
    <w:rsid w:val="D7EB4068"/>
    <w:rsid w:val="DE6FBFB8"/>
    <w:rsid w:val="DFBAF1C5"/>
    <w:rsid w:val="DFEFB92F"/>
    <w:rsid w:val="DFF33247"/>
    <w:rsid w:val="EE673040"/>
    <w:rsid w:val="F77535D7"/>
    <w:rsid w:val="FBFEC53C"/>
    <w:rsid w:val="FD6AE680"/>
    <w:rsid w:val="FD9F7456"/>
    <w:rsid w:val="FDF9E355"/>
    <w:rsid w:val="FEAB3D5E"/>
    <w:rsid w:val="FF5FED47"/>
    <w:rsid w:val="FFB7F0FF"/>
    <w:rsid w:val="FFF5A076"/>
    <w:rsid w:val="00007EFA"/>
    <w:rsid w:val="00014D7B"/>
    <w:rsid w:val="00055ECB"/>
    <w:rsid w:val="00071FE7"/>
    <w:rsid w:val="000B1602"/>
    <w:rsid w:val="000D2C91"/>
    <w:rsid w:val="001107AA"/>
    <w:rsid w:val="00126323"/>
    <w:rsid w:val="00165CC9"/>
    <w:rsid w:val="00184181"/>
    <w:rsid w:val="001946DE"/>
    <w:rsid w:val="001B5496"/>
    <w:rsid w:val="001F78D3"/>
    <w:rsid w:val="0021769C"/>
    <w:rsid w:val="002414F1"/>
    <w:rsid w:val="002805A9"/>
    <w:rsid w:val="00300F7E"/>
    <w:rsid w:val="00333D36"/>
    <w:rsid w:val="003814AD"/>
    <w:rsid w:val="00386725"/>
    <w:rsid w:val="003A202B"/>
    <w:rsid w:val="00412DF7"/>
    <w:rsid w:val="004134EB"/>
    <w:rsid w:val="00415B6C"/>
    <w:rsid w:val="00480D1D"/>
    <w:rsid w:val="004935A4"/>
    <w:rsid w:val="00494DE3"/>
    <w:rsid w:val="004C7566"/>
    <w:rsid w:val="004D1BA7"/>
    <w:rsid w:val="005047C1"/>
    <w:rsid w:val="00527FD6"/>
    <w:rsid w:val="00547D98"/>
    <w:rsid w:val="005968C9"/>
    <w:rsid w:val="005A187F"/>
    <w:rsid w:val="005A7D38"/>
    <w:rsid w:val="005C053B"/>
    <w:rsid w:val="006136BF"/>
    <w:rsid w:val="0062285F"/>
    <w:rsid w:val="00640ADF"/>
    <w:rsid w:val="00662D9E"/>
    <w:rsid w:val="006D7E03"/>
    <w:rsid w:val="0070496E"/>
    <w:rsid w:val="00722223"/>
    <w:rsid w:val="00747DCA"/>
    <w:rsid w:val="007869C6"/>
    <w:rsid w:val="007A4B1E"/>
    <w:rsid w:val="007B1264"/>
    <w:rsid w:val="007F7D0F"/>
    <w:rsid w:val="00802DBB"/>
    <w:rsid w:val="00844658"/>
    <w:rsid w:val="00863350"/>
    <w:rsid w:val="008709C0"/>
    <w:rsid w:val="00894FC5"/>
    <w:rsid w:val="00895A27"/>
    <w:rsid w:val="00897B98"/>
    <w:rsid w:val="008D7767"/>
    <w:rsid w:val="00917919"/>
    <w:rsid w:val="009259AE"/>
    <w:rsid w:val="009A246C"/>
    <w:rsid w:val="00A0120F"/>
    <w:rsid w:val="00A02677"/>
    <w:rsid w:val="00A06C77"/>
    <w:rsid w:val="00A22D78"/>
    <w:rsid w:val="00A517A7"/>
    <w:rsid w:val="00A543BC"/>
    <w:rsid w:val="00AA01BD"/>
    <w:rsid w:val="00AA0641"/>
    <w:rsid w:val="00AE7DA9"/>
    <w:rsid w:val="00B07702"/>
    <w:rsid w:val="00B33476"/>
    <w:rsid w:val="00B611CC"/>
    <w:rsid w:val="00B9691F"/>
    <w:rsid w:val="00BD597A"/>
    <w:rsid w:val="00C05B55"/>
    <w:rsid w:val="00C335BE"/>
    <w:rsid w:val="00C36854"/>
    <w:rsid w:val="00C95742"/>
    <w:rsid w:val="00CA2027"/>
    <w:rsid w:val="00CE6F7E"/>
    <w:rsid w:val="00CE7637"/>
    <w:rsid w:val="00CF30D2"/>
    <w:rsid w:val="00D345DC"/>
    <w:rsid w:val="00D554FB"/>
    <w:rsid w:val="00D757C1"/>
    <w:rsid w:val="00DA294D"/>
    <w:rsid w:val="00DF2C51"/>
    <w:rsid w:val="00E01387"/>
    <w:rsid w:val="00E03DF7"/>
    <w:rsid w:val="00E5203F"/>
    <w:rsid w:val="00E733B4"/>
    <w:rsid w:val="00EB2A8F"/>
    <w:rsid w:val="00EB64CB"/>
    <w:rsid w:val="00F13C3E"/>
    <w:rsid w:val="00F61289"/>
    <w:rsid w:val="00F75BF7"/>
    <w:rsid w:val="00F765A9"/>
    <w:rsid w:val="00FA3F99"/>
    <w:rsid w:val="00FB12B2"/>
    <w:rsid w:val="00FF49D3"/>
    <w:rsid w:val="07BE60B5"/>
    <w:rsid w:val="09357238"/>
    <w:rsid w:val="11AF3808"/>
    <w:rsid w:val="122540B1"/>
    <w:rsid w:val="127B7D17"/>
    <w:rsid w:val="15B74610"/>
    <w:rsid w:val="17603A8D"/>
    <w:rsid w:val="1D4E55A7"/>
    <w:rsid w:val="225A40B5"/>
    <w:rsid w:val="23137077"/>
    <w:rsid w:val="25C74096"/>
    <w:rsid w:val="2843166E"/>
    <w:rsid w:val="2B2B72E1"/>
    <w:rsid w:val="2DF67CC1"/>
    <w:rsid w:val="304C5976"/>
    <w:rsid w:val="31FF6A9D"/>
    <w:rsid w:val="337B6DF2"/>
    <w:rsid w:val="33D27CF9"/>
    <w:rsid w:val="35571BBD"/>
    <w:rsid w:val="37437A57"/>
    <w:rsid w:val="377E8A43"/>
    <w:rsid w:val="3995038E"/>
    <w:rsid w:val="3A3A0F35"/>
    <w:rsid w:val="3CF20E2F"/>
    <w:rsid w:val="46DC3851"/>
    <w:rsid w:val="5520724E"/>
    <w:rsid w:val="5B0B44FC"/>
    <w:rsid w:val="5B66DCD0"/>
    <w:rsid w:val="5FFF6E7F"/>
    <w:rsid w:val="65B953D5"/>
    <w:rsid w:val="71A11461"/>
    <w:rsid w:val="73B56035"/>
    <w:rsid w:val="75100EB7"/>
    <w:rsid w:val="77FF345F"/>
    <w:rsid w:val="7AFF2940"/>
    <w:rsid w:val="7BD3183D"/>
    <w:rsid w:val="7BF3777C"/>
    <w:rsid w:val="7C124DAA"/>
    <w:rsid w:val="7FAEE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  <w:style w:type="paragraph" w:customStyle="1" w:styleId="1">
    <w:name w:val="无间隔1"/>
    <w:uiPriority w:val="1"/>
    <w:qFormat/>
    <w:rsid w:val="00C957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paragraph" w:customStyle="1" w:styleId="Default">
    <w:name w:val="Default"/>
    <w:qFormat/>
    <w:rsid w:val="00FA3F99"/>
    <w:pPr>
      <w:autoSpaceDE w:val="0"/>
      <w:autoSpaceDN w:val="0"/>
      <w:adjustRightInd w:val="0"/>
      <w:snapToGrid w:val="0"/>
    </w:pPr>
    <w:rPr>
      <w:rFonts w:ascii="Arial" w:eastAsia="宋体" w:hAnsi="Arial" w:cs="Arial"/>
      <w:color w:val="000000"/>
      <w:sz w:val="24"/>
      <w:szCs w:val="24"/>
      <w:lang w:val="de-DE"/>
    </w:rPr>
  </w:style>
  <w:style w:type="paragraph" w:styleId="a6">
    <w:name w:val="List Paragraph"/>
    <w:basedOn w:val="a"/>
    <w:uiPriority w:val="34"/>
    <w:qFormat/>
    <w:rsid w:val="00494DE3"/>
    <w:pPr>
      <w:ind w:firstLineChars="200" w:firstLine="420"/>
    </w:pPr>
    <w:rPr>
      <w:rFonts w:ascii="等线" w:eastAsia="等线" w:hAnsi="等线" w:cs="Times New Roman"/>
      <w:szCs w:val="22"/>
    </w:rPr>
  </w:style>
  <w:style w:type="paragraph" w:customStyle="1" w:styleId="1">
    <w:name w:val="无间隔1"/>
    <w:uiPriority w:val="1"/>
    <w:qFormat/>
    <w:rsid w:val="00C9574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hp</cp:lastModifiedBy>
  <cp:revision>53</cp:revision>
  <cp:lastPrinted>2023-09-27T08:32:00Z</cp:lastPrinted>
  <dcterms:created xsi:type="dcterms:W3CDTF">2023-02-16T05:57:00Z</dcterms:created>
  <dcterms:modified xsi:type="dcterms:W3CDTF">2023-11-09T10:33:00Z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87146D3AE3EA43899E3ADC1E86C1F346_13</vt:lpwstr>
  </property>
</Properties>
</file>