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37" w:rsidRDefault="006F388B" w:rsidP="00870579">
      <w:pPr>
        <w:spacing w:line="360" w:lineRule="auto"/>
        <w:ind w:firstLineChars="200" w:firstLine="602"/>
        <w:jc w:val="center"/>
        <w:outlineLvl w:val="0"/>
        <w:rPr>
          <w:rFonts w:ascii="宋体" w:hAnsi="宋体"/>
          <w:b/>
          <w:sz w:val="30"/>
        </w:rPr>
      </w:pPr>
      <w:r>
        <w:rPr>
          <w:rFonts w:ascii="宋体" w:hAnsi="宋体" w:hint="eastAsia"/>
          <w:b/>
          <w:sz w:val="30"/>
        </w:rPr>
        <w:t>两院区净化系统过滤器采购需求</w:t>
      </w:r>
    </w:p>
    <w:p w:rsidR="00EA3437" w:rsidRDefault="006F388B" w:rsidP="00870579">
      <w:pPr>
        <w:tabs>
          <w:tab w:val="left" w:pos="360"/>
          <w:tab w:val="left" w:pos="540"/>
        </w:tabs>
        <w:snapToGrid w:val="0"/>
        <w:spacing w:line="360" w:lineRule="auto"/>
        <w:ind w:rightChars="-10" w:right="-21" w:firstLine="420"/>
        <w:rPr>
          <w:rFonts w:ascii="宋体" w:hAnsi="宋体"/>
          <w:b/>
          <w:sz w:val="24"/>
        </w:rPr>
      </w:pPr>
      <w:bookmarkStart w:id="0" w:name="_Toc6413851"/>
      <w:bookmarkStart w:id="1" w:name="_Toc533024070"/>
      <w:bookmarkStart w:id="2" w:name="_Toc495609857"/>
      <w:r>
        <w:rPr>
          <w:rFonts w:ascii="宋体" w:hAnsi="宋体" w:hint="eastAsia"/>
          <w:b/>
          <w:sz w:val="24"/>
        </w:rPr>
        <w:t>一、项目</w:t>
      </w:r>
      <w:r w:rsidR="005E400F">
        <w:rPr>
          <w:rFonts w:ascii="宋体" w:hAnsi="宋体" w:hint="eastAsia"/>
          <w:b/>
          <w:sz w:val="24"/>
        </w:rPr>
        <w:t>总体要求</w:t>
      </w:r>
    </w:p>
    <w:p w:rsidR="00EA3437" w:rsidRDefault="006F388B" w:rsidP="00870579">
      <w:pPr>
        <w:adjustRightInd w:val="0"/>
        <w:snapToGrid w:val="0"/>
        <w:spacing w:line="360" w:lineRule="auto"/>
        <w:ind w:firstLine="495"/>
        <w:rPr>
          <w:rFonts w:ascii="宋体" w:hAnsi="宋体" w:cs="宋体"/>
          <w:szCs w:val="21"/>
        </w:rPr>
      </w:pPr>
      <w:r>
        <w:rPr>
          <w:rFonts w:ascii="宋体" w:hAnsi="宋体" w:cs="宋体" w:hint="eastAsia"/>
          <w:szCs w:val="21"/>
        </w:rPr>
        <w:t>1、本次采购为浙江大学医学院附属儿童医院湖滨、滨江两院区净化系统过滤器采购，要求供应商的提供产品必须是全新的、未曾使用过并有检验合格证的产品，所采用的材料优良、质量上乘，原材料及成品均须符合相应的国家标准和行业标准的要求，美观、牢固、耐用。</w:t>
      </w:r>
    </w:p>
    <w:p w:rsidR="00EA3437" w:rsidRDefault="006F388B" w:rsidP="00870579">
      <w:pPr>
        <w:adjustRightInd w:val="0"/>
        <w:snapToGrid w:val="0"/>
        <w:spacing w:line="360" w:lineRule="auto"/>
        <w:ind w:firstLine="495"/>
        <w:rPr>
          <w:rFonts w:ascii="宋体" w:hAnsi="宋体" w:cs="宋体"/>
          <w:szCs w:val="21"/>
        </w:rPr>
      </w:pPr>
      <w:r>
        <w:rPr>
          <w:rFonts w:ascii="宋体" w:hAnsi="宋体" w:cs="宋体" w:hint="eastAsia"/>
          <w:szCs w:val="21"/>
        </w:rPr>
        <w:t>2、供货期：2年，具体起止时间在签订合同时由采购人确定。</w:t>
      </w:r>
    </w:p>
    <w:p w:rsidR="00EA3437" w:rsidRDefault="006F388B" w:rsidP="00870579">
      <w:pPr>
        <w:adjustRightInd w:val="0"/>
        <w:snapToGrid w:val="0"/>
        <w:spacing w:line="360" w:lineRule="auto"/>
        <w:ind w:firstLine="495"/>
        <w:rPr>
          <w:rFonts w:ascii="宋体" w:hAnsi="宋体" w:cs="宋体"/>
          <w:szCs w:val="21"/>
        </w:rPr>
      </w:pPr>
      <w:r>
        <w:rPr>
          <w:rFonts w:ascii="宋体" w:hAnsi="宋体" w:cs="宋体" w:hint="eastAsia"/>
          <w:szCs w:val="21"/>
        </w:rPr>
        <w:t>3、数量说明：本次采购数量为暂定数量，最终采购量以实际供货数量为准。</w:t>
      </w:r>
    </w:p>
    <w:p w:rsidR="00EA3437" w:rsidRDefault="006F388B" w:rsidP="00870579">
      <w:pPr>
        <w:adjustRightInd w:val="0"/>
        <w:snapToGrid w:val="0"/>
        <w:spacing w:line="360" w:lineRule="auto"/>
        <w:ind w:firstLine="495"/>
        <w:rPr>
          <w:rFonts w:ascii="宋体" w:hAnsi="宋体" w:cs="宋体"/>
          <w:szCs w:val="21"/>
        </w:rPr>
      </w:pPr>
      <w:r>
        <w:rPr>
          <w:rFonts w:ascii="宋体" w:hAnsi="宋体" w:cs="宋体" w:hint="eastAsia"/>
          <w:szCs w:val="21"/>
        </w:rPr>
        <w:t>4、供货地点：</w:t>
      </w:r>
    </w:p>
    <w:p w:rsidR="00EA3437" w:rsidRDefault="006F388B" w:rsidP="00870579">
      <w:pPr>
        <w:adjustRightInd w:val="0"/>
        <w:snapToGrid w:val="0"/>
        <w:spacing w:line="360" w:lineRule="auto"/>
        <w:ind w:firstLine="495"/>
        <w:rPr>
          <w:rFonts w:ascii="宋体" w:hAnsi="宋体" w:cs="宋体"/>
          <w:szCs w:val="21"/>
        </w:rPr>
      </w:pPr>
      <w:r>
        <w:rPr>
          <w:rFonts w:ascii="宋体" w:hAnsi="宋体" w:cs="宋体" w:hint="eastAsia"/>
          <w:szCs w:val="21"/>
        </w:rPr>
        <w:t>（1）湖滨院区：杭州市拱墅区竹竿巷57号；</w:t>
      </w:r>
    </w:p>
    <w:p w:rsidR="00EA3437" w:rsidRDefault="006F388B" w:rsidP="00870579">
      <w:pPr>
        <w:adjustRightInd w:val="0"/>
        <w:snapToGrid w:val="0"/>
        <w:spacing w:line="360" w:lineRule="auto"/>
        <w:ind w:firstLine="495"/>
        <w:rPr>
          <w:rFonts w:ascii="宋体" w:hAnsi="宋体" w:cs="宋体"/>
          <w:szCs w:val="21"/>
        </w:rPr>
      </w:pPr>
      <w:r>
        <w:rPr>
          <w:rFonts w:ascii="宋体" w:hAnsi="宋体" w:cs="宋体" w:hint="eastAsia"/>
          <w:szCs w:val="21"/>
        </w:rPr>
        <w:t>（2）滨江院区：杭州市滨江区滨盛路3333号；</w:t>
      </w:r>
    </w:p>
    <w:p w:rsidR="00EA3437" w:rsidRDefault="006F388B" w:rsidP="00870579">
      <w:pPr>
        <w:adjustRightInd w:val="0"/>
        <w:snapToGrid w:val="0"/>
        <w:spacing w:line="360" w:lineRule="auto"/>
        <w:ind w:firstLine="495"/>
        <w:rPr>
          <w:rFonts w:ascii="宋体" w:hAnsi="宋体" w:cs="宋体"/>
          <w:szCs w:val="21"/>
        </w:rPr>
      </w:pPr>
      <w:r>
        <w:rPr>
          <w:rFonts w:ascii="宋体" w:hAnsi="宋体" w:cs="宋体" w:hint="eastAsia"/>
          <w:szCs w:val="21"/>
        </w:rPr>
        <w:t>（3）若有新增地点，双方提前沟通协调确认。</w:t>
      </w:r>
    </w:p>
    <w:p w:rsidR="00EA3437" w:rsidRDefault="006F388B" w:rsidP="00870579">
      <w:pPr>
        <w:adjustRightInd w:val="0"/>
        <w:snapToGrid w:val="0"/>
        <w:spacing w:line="360" w:lineRule="auto"/>
        <w:ind w:firstLine="495"/>
        <w:rPr>
          <w:rFonts w:ascii="宋体" w:hAnsi="宋体" w:cs="宋体"/>
          <w:szCs w:val="21"/>
        </w:rPr>
      </w:pPr>
      <w:r>
        <w:rPr>
          <w:rFonts w:ascii="宋体" w:hAnsi="宋体" w:cs="宋体" w:hint="eastAsia"/>
          <w:szCs w:val="21"/>
        </w:rPr>
        <w:t>5、供货方式和交货期：</w:t>
      </w:r>
    </w:p>
    <w:p w:rsidR="00EA3437" w:rsidRDefault="006F388B" w:rsidP="00870579">
      <w:pPr>
        <w:adjustRightInd w:val="0"/>
        <w:snapToGrid w:val="0"/>
        <w:spacing w:line="360" w:lineRule="auto"/>
        <w:ind w:firstLine="495"/>
        <w:rPr>
          <w:rFonts w:ascii="宋体" w:hAnsi="宋体" w:cs="宋体"/>
          <w:szCs w:val="21"/>
        </w:rPr>
      </w:pPr>
      <w:r>
        <w:rPr>
          <w:rFonts w:ascii="宋体" w:hAnsi="宋体" w:cs="宋体" w:hint="eastAsia"/>
          <w:szCs w:val="21"/>
        </w:rPr>
        <w:t>（1）按需分批次供货，</w:t>
      </w:r>
      <w:r w:rsidR="007D72E9" w:rsidRPr="00C97B89">
        <w:rPr>
          <w:rFonts w:ascii="宋体" w:hAnsi="宋体" w:cs="宋体" w:hint="eastAsia"/>
          <w:szCs w:val="21"/>
        </w:rPr>
        <w:t>供应商收到采购人供货通知后</w:t>
      </w:r>
      <w:r>
        <w:rPr>
          <w:rFonts w:ascii="宋体" w:hAnsi="宋体" w:cs="宋体" w:hint="eastAsia"/>
          <w:szCs w:val="21"/>
        </w:rPr>
        <w:t>15天内，</w:t>
      </w:r>
      <w:r w:rsidR="007D72E9">
        <w:rPr>
          <w:rFonts w:ascii="宋体" w:hAnsi="宋体" w:cs="宋体" w:hint="eastAsia"/>
          <w:szCs w:val="21"/>
        </w:rPr>
        <w:t>按要求的数量供货到指定地点</w:t>
      </w:r>
      <w:r>
        <w:rPr>
          <w:rFonts w:ascii="宋体" w:hAnsi="宋体" w:cs="宋体" w:hint="eastAsia"/>
          <w:szCs w:val="21"/>
        </w:rPr>
        <w:t>并完成安装及调试。</w:t>
      </w:r>
    </w:p>
    <w:p w:rsidR="007D72E9" w:rsidRDefault="006F388B" w:rsidP="00870579">
      <w:pPr>
        <w:adjustRightInd w:val="0"/>
        <w:snapToGrid w:val="0"/>
        <w:spacing w:line="360" w:lineRule="auto"/>
        <w:ind w:firstLine="495"/>
        <w:rPr>
          <w:rFonts w:ascii="宋体" w:hAnsi="宋体" w:cs="宋体"/>
          <w:szCs w:val="21"/>
        </w:rPr>
      </w:pPr>
      <w:r>
        <w:rPr>
          <w:rFonts w:ascii="宋体" w:hAnsi="宋体" w:cs="宋体" w:hint="eastAsia"/>
          <w:szCs w:val="21"/>
        </w:rPr>
        <w:t>（2</w:t>
      </w:r>
      <w:r w:rsidR="007D72E9">
        <w:rPr>
          <w:rFonts w:ascii="宋体" w:hAnsi="宋体" w:cs="宋体" w:hint="eastAsia"/>
          <w:szCs w:val="21"/>
        </w:rPr>
        <w:t>）如遇特殊情况或应急情况则按采购人要求，收</w:t>
      </w:r>
      <w:r>
        <w:rPr>
          <w:rFonts w:ascii="宋体" w:hAnsi="宋体" w:cs="宋体" w:hint="eastAsia"/>
          <w:szCs w:val="21"/>
        </w:rPr>
        <w:t>到</w:t>
      </w:r>
      <w:r w:rsidR="007D72E9">
        <w:rPr>
          <w:rFonts w:ascii="宋体" w:hAnsi="宋体" w:cs="宋体" w:hint="eastAsia"/>
          <w:szCs w:val="21"/>
        </w:rPr>
        <w:t>供货</w:t>
      </w:r>
      <w:r>
        <w:rPr>
          <w:rFonts w:ascii="宋体" w:hAnsi="宋体" w:cs="宋体" w:hint="eastAsia"/>
          <w:szCs w:val="21"/>
        </w:rPr>
        <w:t>通知后1天内，</w:t>
      </w:r>
      <w:r w:rsidR="007D72E9" w:rsidRPr="007D72E9">
        <w:rPr>
          <w:rFonts w:ascii="宋体" w:hAnsi="宋体" w:cs="宋体" w:hint="eastAsia"/>
          <w:szCs w:val="21"/>
        </w:rPr>
        <w:t>按要求的数量供货到指定地点并完成安装及调试。</w:t>
      </w:r>
    </w:p>
    <w:p w:rsidR="00EA3437" w:rsidRDefault="006F388B" w:rsidP="00870579">
      <w:pPr>
        <w:adjustRightInd w:val="0"/>
        <w:snapToGrid w:val="0"/>
        <w:spacing w:line="360" w:lineRule="auto"/>
        <w:ind w:firstLine="495"/>
        <w:rPr>
          <w:rFonts w:ascii="宋体" w:hAnsi="宋体" w:cs="宋体"/>
          <w:szCs w:val="21"/>
        </w:rPr>
      </w:pPr>
      <w:r>
        <w:rPr>
          <w:rFonts w:ascii="宋体" w:hAnsi="宋体" w:cs="宋体" w:hint="eastAsia"/>
          <w:szCs w:val="21"/>
        </w:rPr>
        <w:t>（3</w:t>
      </w:r>
      <w:r w:rsidR="00F8465D">
        <w:rPr>
          <w:rFonts w:ascii="宋体" w:hAnsi="宋体" w:cs="宋体" w:hint="eastAsia"/>
          <w:szCs w:val="21"/>
        </w:rPr>
        <w:t>）</w:t>
      </w:r>
      <w:r>
        <w:rPr>
          <w:rFonts w:ascii="宋体" w:hAnsi="宋体" w:cs="宋体" w:hint="eastAsia"/>
          <w:szCs w:val="21"/>
        </w:rPr>
        <w:t>成交后</w:t>
      </w:r>
      <w:r w:rsidR="00F8465D">
        <w:rPr>
          <w:rFonts w:ascii="宋体" w:hAnsi="宋体" w:cs="宋体" w:hint="eastAsia"/>
          <w:szCs w:val="21"/>
        </w:rPr>
        <w:t>供应商</w:t>
      </w:r>
      <w:r>
        <w:rPr>
          <w:rFonts w:ascii="宋体" w:hAnsi="宋体" w:cs="宋体" w:hint="eastAsia"/>
          <w:szCs w:val="21"/>
        </w:rPr>
        <w:t>按采购人要求提交实样，经采购人确认后方可批量供货。</w:t>
      </w:r>
    </w:p>
    <w:p w:rsidR="00EA3437" w:rsidRDefault="006F388B" w:rsidP="00870579">
      <w:pPr>
        <w:adjustRightInd w:val="0"/>
        <w:snapToGrid w:val="0"/>
        <w:spacing w:line="360" w:lineRule="auto"/>
        <w:ind w:firstLine="495"/>
        <w:rPr>
          <w:rFonts w:ascii="宋体" w:hAnsi="宋体" w:cs="宋体"/>
          <w:szCs w:val="21"/>
        </w:rPr>
      </w:pPr>
      <w:r>
        <w:rPr>
          <w:rFonts w:ascii="宋体" w:hAnsi="宋体" w:cs="宋体" w:hint="eastAsia"/>
          <w:szCs w:val="21"/>
        </w:rPr>
        <w:t>6、安装调试及验收</w:t>
      </w:r>
    </w:p>
    <w:p w:rsidR="00EA3437" w:rsidRDefault="006F388B" w:rsidP="00870579">
      <w:pPr>
        <w:adjustRightInd w:val="0"/>
        <w:snapToGrid w:val="0"/>
        <w:spacing w:line="360" w:lineRule="auto"/>
        <w:ind w:firstLineChars="200" w:firstLine="420"/>
        <w:outlineLvl w:val="2"/>
        <w:rPr>
          <w:rFonts w:ascii="宋体" w:hAnsi="宋体" w:cs="宋体"/>
          <w:szCs w:val="21"/>
        </w:rPr>
      </w:pPr>
      <w:r>
        <w:rPr>
          <w:rFonts w:ascii="宋体" w:hAnsi="宋体" w:cs="宋体" w:hint="eastAsia"/>
          <w:szCs w:val="21"/>
        </w:rPr>
        <w:t>（1）安装地点：医院指定地点。</w:t>
      </w:r>
    </w:p>
    <w:p w:rsidR="00EA3437" w:rsidRDefault="006F388B" w:rsidP="00870579">
      <w:pPr>
        <w:adjustRightInd w:val="0"/>
        <w:snapToGrid w:val="0"/>
        <w:spacing w:line="360" w:lineRule="auto"/>
        <w:ind w:firstLineChars="200" w:firstLine="420"/>
        <w:outlineLvl w:val="2"/>
        <w:rPr>
          <w:rFonts w:ascii="宋体" w:hAnsi="宋体" w:cs="宋体"/>
          <w:szCs w:val="21"/>
        </w:rPr>
      </w:pPr>
      <w:r>
        <w:rPr>
          <w:rFonts w:ascii="宋体" w:hAnsi="宋体" w:cs="宋体" w:hint="eastAsia"/>
          <w:szCs w:val="21"/>
        </w:rPr>
        <w:t>（2）安装标准：符合我国国家有关技术规范要求和技术标准。</w:t>
      </w:r>
    </w:p>
    <w:p w:rsidR="00EA3437" w:rsidRDefault="006F388B" w:rsidP="00870579">
      <w:pPr>
        <w:adjustRightInd w:val="0"/>
        <w:snapToGrid w:val="0"/>
        <w:spacing w:line="360" w:lineRule="auto"/>
        <w:ind w:firstLineChars="200" w:firstLine="420"/>
        <w:outlineLvl w:val="2"/>
        <w:rPr>
          <w:rFonts w:ascii="宋体" w:hAnsi="宋体" w:cs="宋体"/>
          <w:szCs w:val="21"/>
        </w:rPr>
      </w:pPr>
      <w:r>
        <w:rPr>
          <w:rFonts w:ascii="宋体" w:hAnsi="宋体" w:cs="宋体" w:hint="eastAsia"/>
          <w:szCs w:val="21"/>
        </w:rPr>
        <w:t>（3）安装过程中发生的费用（含尘埃粒子检测等费用）由供应商负责。如检测不合格，供应商应免费更换不合格的过滤器，直至检测合格为止。</w:t>
      </w:r>
    </w:p>
    <w:p w:rsidR="00EA3437" w:rsidRDefault="006F388B" w:rsidP="00870579">
      <w:pPr>
        <w:adjustRightInd w:val="0"/>
        <w:snapToGrid w:val="0"/>
        <w:spacing w:line="360" w:lineRule="auto"/>
        <w:ind w:firstLineChars="200" w:firstLine="420"/>
        <w:outlineLvl w:val="2"/>
        <w:rPr>
          <w:rFonts w:ascii="宋体" w:hAnsi="宋体" w:cs="宋体"/>
          <w:szCs w:val="21"/>
        </w:rPr>
      </w:pPr>
      <w:r>
        <w:rPr>
          <w:rFonts w:ascii="宋体" w:hAnsi="宋体" w:cs="宋体" w:hint="eastAsia"/>
          <w:szCs w:val="21"/>
        </w:rPr>
        <w:t>（4） 验收：验收应在供应商和采购人双方共同参加下进行。</w:t>
      </w:r>
    </w:p>
    <w:p w:rsidR="00EA3437" w:rsidRDefault="006F388B" w:rsidP="00870579">
      <w:pPr>
        <w:autoSpaceDE w:val="0"/>
        <w:autoSpaceDN w:val="0"/>
        <w:adjustRightInd w:val="0"/>
        <w:snapToGrid w:val="0"/>
        <w:spacing w:line="360" w:lineRule="auto"/>
        <w:ind w:firstLineChars="200" w:firstLine="420"/>
        <w:contextualSpacing/>
        <w:textAlignment w:val="bottom"/>
        <w:rPr>
          <w:rFonts w:ascii="宋体" w:hAnsi="宋体" w:cs="宋体"/>
          <w:kern w:val="0"/>
          <w:szCs w:val="21"/>
          <w:lang w:bidi="en-US"/>
        </w:rPr>
      </w:pPr>
      <w:r>
        <w:rPr>
          <w:rFonts w:ascii="宋体" w:hAnsi="宋体" w:cs="宋体" w:hint="eastAsia"/>
          <w:kern w:val="0"/>
          <w:szCs w:val="21"/>
          <w:lang w:bidi="en-US"/>
        </w:rPr>
        <w:t>7、质保和售后服务</w:t>
      </w:r>
    </w:p>
    <w:p w:rsidR="00EA3437" w:rsidRDefault="006F388B" w:rsidP="00870579">
      <w:pPr>
        <w:autoSpaceDE w:val="0"/>
        <w:autoSpaceDN w:val="0"/>
        <w:adjustRightInd w:val="0"/>
        <w:snapToGrid w:val="0"/>
        <w:spacing w:line="360" w:lineRule="auto"/>
        <w:ind w:firstLineChars="200" w:firstLine="420"/>
        <w:contextualSpacing/>
        <w:textAlignment w:val="bottom"/>
        <w:rPr>
          <w:rFonts w:ascii="宋体" w:hAnsi="宋体" w:cs="宋体"/>
          <w:kern w:val="0"/>
          <w:szCs w:val="21"/>
          <w:lang w:bidi="en-US"/>
        </w:rPr>
      </w:pPr>
      <w:r>
        <w:rPr>
          <w:rFonts w:ascii="宋体" w:hAnsi="宋体" w:cs="宋体" w:hint="eastAsia"/>
          <w:kern w:val="0"/>
          <w:szCs w:val="21"/>
          <w:lang w:bidi="en-US"/>
        </w:rPr>
        <w:t>（1）供应商须承诺所供全部产品的质量符合或优于国家和行业的技术标准和规范、安全。否则，供应商将承担一切经济损失的赔偿及法律责任。</w:t>
      </w:r>
    </w:p>
    <w:p w:rsidR="00EA3437" w:rsidRDefault="006F388B" w:rsidP="00870579">
      <w:pPr>
        <w:autoSpaceDE w:val="0"/>
        <w:autoSpaceDN w:val="0"/>
        <w:adjustRightInd w:val="0"/>
        <w:snapToGrid w:val="0"/>
        <w:spacing w:line="360" w:lineRule="auto"/>
        <w:ind w:firstLineChars="200" w:firstLine="420"/>
        <w:contextualSpacing/>
        <w:textAlignment w:val="bottom"/>
        <w:rPr>
          <w:rFonts w:ascii="宋体" w:hAnsi="宋体" w:cs="宋体"/>
          <w:kern w:val="0"/>
          <w:szCs w:val="21"/>
          <w:lang w:bidi="en-US"/>
        </w:rPr>
      </w:pPr>
      <w:r>
        <w:rPr>
          <w:rFonts w:ascii="宋体" w:hAnsi="宋体" w:cs="宋体" w:hint="eastAsia"/>
          <w:kern w:val="0"/>
          <w:szCs w:val="21"/>
          <w:lang w:bidi="en-US"/>
        </w:rPr>
        <w:t>（2）初、中效、亚高效过滤器质保至少1年，高效过滤器质保至少2年。</w:t>
      </w:r>
    </w:p>
    <w:p w:rsidR="00EA3437" w:rsidRDefault="006F388B" w:rsidP="00870579">
      <w:pPr>
        <w:autoSpaceDE w:val="0"/>
        <w:autoSpaceDN w:val="0"/>
        <w:adjustRightInd w:val="0"/>
        <w:snapToGrid w:val="0"/>
        <w:spacing w:line="360" w:lineRule="auto"/>
        <w:ind w:firstLineChars="200" w:firstLine="420"/>
        <w:contextualSpacing/>
        <w:textAlignment w:val="bottom"/>
        <w:rPr>
          <w:rFonts w:ascii="宋体" w:hAnsi="宋体" w:cs="宋体"/>
          <w:kern w:val="0"/>
          <w:szCs w:val="21"/>
          <w:lang w:bidi="en-US"/>
        </w:rPr>
      </w:pPr>
      <w:r>
        <w:rPr>
          <w:rFonts w:ascii="宋体" w:hAnsi="宋体" w:cs="宋体" w:hint="eastAsia"/>
          <w:kern w:val="0"/>
          <w:szCs w:val="21"/>
          <w:lang w:bidi="en-US"/>
        </w:rPr>
        <w:t>（3）在合同履行过程中及质保期内所发生的保养费用、维护费用、因材料或制造质量问题需要更新和更换的费用、零配件更换费用等以及人工上门服务费均不再另行收费。</w:t>
      </w:r>
    </w:p>
    <w:p w:rsidR="00EA3437" w:rsidRDefault="006F388B" w:rsidP="00870579">
      <w:pPr>
        <w:autoSpaceDE w:val="0"/>
        <w:autoSpaceDN w:val="0"/>
        <w:adjustRightInd w:val="0"/>
        <w:snapToGrid w:val="0"/>
        <w:spacing w:line="360" w:lineRule="auto"/>
        <w:ind w:firstLineChars="200" w:firstLine="420"/>
        <w:contextualSpacing/>
        <w:textAlignment w:val="bottom"/>
        <w:rPr>
          <w:rFonts w:ascii="宋体" w:hAnsi="宋体" w:cs="宋体"/>
          <w:kern w:val="0"/>
          <w:szCs w:val="21"/>
          <w:lang w:bidi="en-US"/>
        </w:rPr>
      </w:pPr>
      <w:r>
        <w:rPr>
          <w:rFonts w:ascii="宋体" w:hAnsi="宋体" w:cs="宋体" w:hint="eastAsia"/>
          <w:kern w:val="0"/>
          <w:szCs w:val="21"/>
          <w:lang w:bidi="en-US"/>
        </w:rPr>
        <w:t>（4）售后问题供应商需在24小时内响应，48小时解决问题和采购人提出的合理要求。</w:t>
      </w:r>
      <w:r>
        <w:rPr>
          <w:rFonts w:ascii="宋体" w:hAnsi="宋体" w:cs="宋体" w:hint="eastAsia"/>
          <w:szCs w:val="21"/>
        </w:rPr>
        <w:t>供货品不符合质量要求，或存在破损等情况的，应无条件退货并重新供货</w:t>
      </w:r>
    </w:p>
    <w:p w:rsidR="00EA3437" w:rsidRDefault="006F388B" w:rsidP="00870579">
      <w:pPr>
        <w:adjustRightInd w:val="0"/>
        <w:snapToGrid w:val="0"/>
        <w:spacing w:line="360" w:lineRule="auto"/>
        <w:ind w:firstLineChars="200" w:firstLine="420"/>
        <w:outlineLvl w:val="2"/>
        <w:rPr>
          <w:rFonts w:ascii="宋体" w:hAnsi="宋体" w:cs="宋体"/>
          <w:color w:val="FF0000"/>
          <w:szCs w:val="21"/>
        </w:rPr>
      </w:pPr>
      <w:r>
        <w:rPr>
          <w:rFonts w:ascii="宋体" w:hAnsi="宋体" w:cs="宋体" w:hint="eastAsia"/>
          <w:szCs w:val="21"/>
        </w:rPr>
        <w:t>（5）本项目技术规格要求仅为采购人的基本要求，并未对所有技术细节做出规定，供</w:t>
      </w:r>
      <w:r>
        <w:rPr>
          <w:rFonts w:ascii="宋体" w:hAnsi="宋体" w:cs="宋体" w:hint="eastAsia"/>
          <w:szCs w:val="21"/>
        </w:rPr>
        <w:lastRenderedPageBreak/>
        <w:t>应商作为专业的生产制造企业须按国家有关标准及规范完成本次采购。</w:t>
      </w:r>
    </w:p>
    <w:p w:rsidR="00EA3437" w:rsidRDefault="006F388B" w:rsidP="00870579">
      <w:pPr>
        <w:adjustRightInd w:val="0"/>
        <w:snapToGrid w:val="0"/>
        <w:spacing w:line="360" w:lineRule="auto"/>
        <w:ind w:firstLineChars="200" w:firstLine="420"/>
        <w:outlineLvl w:val="2"/>
        <w:rPr>
          <w:rFonts w:ascii="宋体" w:hAnsi="宋体" w:cs="宋体"/>
          <w:szCs w:val="21"/>
        </w:rPr>
      </w:pPr>
      <w:r>
        <w:rPr>
          <w:rFonts w:ascii="宋体" w:hAnsi="宋体" w:cs="宋体" w:hint="eastAsia"/>
          <w:szCs w:val="21"/>
        </w:rPr>
        <w:t>（6）供应商须承诺所供全部产品的质量符合或优于国家和行业的技术标准和规范、安全。否则，供应商将承担一切经济损失的赔偿及法律责任。</w:t>
      </w:r>
    </w:p>
    <w:p w:rsidR="00EA3437" w:rsidRDefault="006F388B" w:rsidP="00870579">
      <w:pPr>
        <w:adjustRightInd w:val="0"/>
        <w:snapToGrid w:val="0"/>
        <w:spacing w:line="360" w:lineRule="auto"/>
        <w:ind w:firstLine="495"/>
        <w:rPr>
          <w:rFonts w:ascii="宋体" w:hAnsi="宋体" w:cs="宋体"/>
          <w:bCs/>
          <w:szCs w:val="21"/>
        </w:rPr>
      </w:pPr>
      <w:r>
        <w:rPr>
          <w:rFonts w:ascii="宋体" w:hAnsi="宋体" w:cs="宋体" w:hint="eastAsia"/>
          <w:bCs/>
          <w:szCs w:val="21"/>
        </w:rPr>
        <w:t>（7）所供货物必须适用于各种特定的医疗环境使用的特性和使用要求。</w:t>
      </w:r>
    </w:p>
    <w:p w:rsidR="005E400F" w:rsidRDefault="005E400F" w:rsidP="005E400F">
      <w:pPr>
        <w:pStyle w:val="1"/>
        <w:widowControl w:val="0"/>
        <w:autoSpaceDE w:val="0"/>
        <w:autoSpaceDN w:val="0"/>
        <w:adjustRightInd w:val="0"/>
        <w:snapToGrid w:val="0"/>
        <w:spacing w:line="360" w:lineRule="auto"/>
        <w:ind w:left="0" w:firstLineChars="200" w:firstLine="440"/>
        <w:jc w:val="both"/>
        <w:textAlignment w:val="bottom"/>
        <w:rPr>
          <w:rFonts w:ascii="宋体" w:hAnsi="宋体" w:cs="宋体"/>
          <w:kern w:val="2"/>
          <w:sz w:val="21"/>
          <w:szCs w:val="21"/>
          <w:lang w:eastAsia="zh-CN" w:bidi="ar-SA"/>
        </w:rPr>
      </w:pPr>
      <w:r>
        <w:rPr>
          <w:rFonts w:hint="eastAsia"/>
          <w:lang w:eastAsia="zh-CN"/>
        </w:rPr>
        <w:t>8</w:t>
      </w:r>
      <w:r>
        <w:rPr>
          <w:rFonts w:hint="eastAsia"/>
          <w:lang w:eastAsia="zh-CN"/>
        </w:rPr>
        <w:t>、</w:t>
      </w:r>
      <w:r>
        <w:rPr>
          <w:rFonts w:ascii="宋体" w:hAnsi="宋体" w:cs="宋体" w:hint="eastAsia"/>
          <w:kern w:val="2"/>
          <w:sz w:val="21"/>
          <w:szCs w:val="21"/>
          <w:lang w:eastAsia="zh-CN" w:bidi="ar-SA"/>
        </w:rPr>
        <w:t>费用按月支付，收到发票后3个月内支付相应货款。</w:t>
      </w:r>
    </w:p>
    <w:bookmarkEnd w:id="0"/>
    <w:bookmarkEnd w:id="1"/>
    <w:bookmarkEnd w:id="2"/>
    <w:p w:rsidR="00EA3437" w:rsidRDefault="00870579" w:rsidP="00870579">
      <w:pPr>
        <w:tabs>
          <w:tab w:val="left" w:pos="360"/>
          <w:tab w:val="left" w:pos="540"/>
        </w:tabs>
        <w:snapToGrid w:val="0"/>
        <w:spacing w:line="360" w:lineRule="auto"/>
        <w:ind w:rightChars="-10" w:right="-21"/>
        <w:rPr>
          <w:b/>
          <w:sz w:val="24"/>
        </w:rPr>
      </w:pPr>
      <w:r>
        <w:rPr>
          <w:rFonts w:ascii="宋体" w:hAnsi="宋体" w:hint="eastAsia"/>
          <w:b/>
          <w:sz w:val="24"/>
        </w:rPr>
        <w:t>二</w:t>
      </w:r>
      <w:r w:rsidRPr="007D72E9">
        <w:rPr>
          <w:rFonts w:ascii="宋体" w:hAnsi="宋体" w:hint="eastAsia"/>
          <w:b/>
          <w:sz w:val="24"/>
        </w:rPr>
        <w:t>、</w:t>
      </w:r>
      <w:bookmarkStart w:id="3" w:name="_GoBack"/>
      <w:r w:rsidR="00BF075B" w:rsidRPr="00AD5CB6">
        <w:rPr>
          <w:rFonts w:ascii="宋体" w:hAnsi="宋体" w:hint="eastAsia"/>
          <w:b/>
          <w:sz w:val="24"/>
        </w:rPr>
        <w:t>采购内容</w:t>
      </w:r>
      <w:r w:rsidRPr="00AD5CB6">
        <w:rPr>
          <w:rFonts w:ascii="宋体" w:hAnsi="宋体" w:hint="eastAsia"/>
          <w:b/>
          <w:sz w:val="24"/>
        </w:rPr>
        <w:t>清单</w:t>
      </w:r>
      <w:bookmarkEnd w:id="3"/>
    </w:p>
    <w:tbl>
      <w:tblPr>
        <w:tblW w:w="3667" w:type="pct"/>
        <w:jc w:val="center"/>
        <w:tblLook w:val="04A0" w:firstRow="1" w:lastRow="0" w:firstColumn="1" w:lastColumn="0" w:noHBand="0" w:noVBand="1"/>
      </w:tblPr>
      <w:tblGrid>
        <w:gridCol w:w="638"/>
        <w:gridCol w:w="1060"/>
        <w:gridCol w:w="1060"/>
        <w:gridCol w:w="2432"/>
        <w:gridCol w:w="1060"/>
      </w:tblGrid>
      <w:tr w:rsidR="00BB4DA6" w:rsidTr="00C84FBF">
        <w:trPr>
          <w:trHeight w:val="436"/>
          <w:tblHeader/>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货物名称</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更换频次</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规格（mm）长*宽*高*袋</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C84FBF" w:rsidP="00CC787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两</w:t>
            </w:r>
            <w:r w:rsidR="00BB4DA6">
              <w:rPr>
                <w:rFonts w:ascii="宋体" w:hAnsi="宋体" w:cs="宋体" w:hint="eastAsia"/>
                <w:b/>
                <w:bCs/>
                <w:color w:val="000000"/>
                <w:kern w:val="0"/>
                <w:szCs w:val="21"/>
                <w:lang w:bidi="ar"/>
              </w:rPr>
              <w:t>年用量</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板式初效过滤器</w:t>
            </w:r>
          </w:p>
        </w:tc>
        <w:tc>
          <w:tcPr>
            <w:tcW w:w="8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4次/年</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420*350*46*G4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szCs w:val="21"/>
              </w:rPr>
              <w:t>106</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490*290*46*G4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szCs w:val="21"/>
              </w:rPr>
              <w:t>36</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495*350*46*G4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141</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555*315*46*G4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36</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560*340*46*G4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18</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560*350*46*G4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18</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590*590*46*G4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27</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592*287*95*G4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27</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592*490*95*G4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71</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592*525*95*G4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80</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594*284*46*G4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9</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594*289*46*G4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229</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594*289*95*G4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238</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594*490*95*G4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53</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594*594*46*G4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493</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594*594*95*G4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185</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595*490*46*G4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szCs w:val="21"/>
              </w:rPr>
              <w:t>53</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605*520*350*6</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szCs w:val="21"/>
              </w:rPr>
              <w:t>53</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4次/年</w:t>
            </w:r>
          </w:p>
        </w:tc>
        <w:tc>
          <w:tcPr>
            <w:tcW w:w="19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595*290*46*G4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szCs w:val="21"/>
              </w:rPr>
              <w:t>68</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1次/年</w:t>
            </w:r>
          </w:p>
        </w:tc>
        <w:tc>
          <w:tcPr>
            <w:tcW w:w="19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szCs w:val="21"/>
              </w:rPr>
              <w:t>62</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4次/年</w:t>
            </w:r>
          </w:p>
        </w:tc>
        <w:tc>
          <w:tcPr>
            <w:tcW w:w="19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595*595*46*G4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szCs w:val="21"/>
              </w:rPr>
              <w:t>81</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tcBorders>
              <w:top w:val="single" w:sz="4" w:space="0" w:color="000000"/>
              <w:left w:val="single" w:sz="4" w:space="0" w:color="000000"/>
              <w:bottom w:val="nil"/>
              <w:right w:val="single" w:sz="4" w:space="0" w:color="000000"/>
            </w:tcBorders>
            <w:shd w:val="clear" w:color="auto" w:fill="auto"/>
            <w:vAlign w:val="center"/>
          </w:tcPr>
          <w:p w:rsidR="00BB4DA6" w:rsidRDefault="00BB4DA6" w:rsidP="00CC787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1次/年</w:t>
            </w:r>
          </w:p>
        </w:tc>
        <w:tc>
          <w:tcPr>
            <w:tcW w:w="19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szCs w:val="21"/>
              </w:rPr>
              <w:t>192</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1次/年</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290*295*46*G4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szCs w:val="21"/>
              </w:rPr>
              <w:t>7</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493*290*46*G4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szCs w:val="21"/>
              </w:rPr>
              <w:t>3</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493*390*46*G4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szCs w:val="21"/>
              </w:rPr>
              <w:t>5</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595*390*46*G4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szCs w:val="21"/>
              </w:rPr>
              <w:t>258</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27</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595*493*46*G4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szCs w:val="21"/>
              </w:rPr>
              <w:t>16</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8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袋式初效过滤器</w:t>
            </w:r>
          </w:p>
        </w:tc>
        <w:tc>
          <w:tcPr>
            <w:tcW w:w="8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4次/年</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590*500*295*F7</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9</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590*590*500*F7</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9</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605*520*350*6</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106</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610*520*350*6</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106</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620*610*350*6</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53</w:t>
            </w:r>
          </w:p>
        </w:tc>
      </w:tr>
      <w:tr w:rsidR="00BB4DA6" w:rsidTr="00C84FBF">
        <w:trPr>
          <w:trHeight w:val="462"/>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33</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650*580*350*6</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53</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34</w:t>
            </w:r>
          </w:p>
        </w:tc>
        <w:tc>
          <w:tcPr>
            <w:tcW w:w="8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袋式中效过滤器</w:t>
            </w:r>
          </w:p>
        </w:tc>
        <w:tc>
          <w:tcPr>
            <w:tcW w:w="8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2次/年</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490*360*290*F8</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9</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490*381*290*F8</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9</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590*500*290*F7</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9</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37</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590*500*295*F7</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5</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590*590*500*F7</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88</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39</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592*534*287*8P</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14</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592*534*490*8P</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36</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41</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592*592*350*8</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27</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592*592*534*8P</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40</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43</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594*350*289*4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58</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44</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594*350*289*8</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88</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45</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594*360*289*4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31</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46</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594*534*289*4</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80</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47</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594*534*289*8</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14</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48</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594*534*490*8</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27</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49</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594*594*350*8</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286</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594*594*360*8</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14</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51</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594*594*534*8</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93</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52</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nil"/>
              <w:left w:val="nil"/>
              <w:bottom w:val="nil"/>
              <w:right w:val="nil"/>
            </w:tcBorders>
            <w:shd w:val="clear" w:color="auto" w:fill="auto"/>
            <w:noWrap/>
            <w:vAlign w:val="center"/>
          </w:tcPr>
          <w:p w:rsidR="00BB4DA6" w:rsidRDefault="00BB4DA6" w:rsidP="00CC787B">
            <w:pPr>
              <w:jc w:val="center"/>
              <w:rPr>
                <w:rFonts w:ascii="宋体" w:hAnsi="宋体" w:cs="宋体"/>
                <w:color w:val="000000"/>
                <w:szCs w:val="21"/>
              </w:rPr>
            </w:pPr>
            <w:r>
              <w:rPr>
                <w:rFonts w:ascii="宋体" w:hAnsi="宋体" w:cs="宋体" w:hint="eastAsia"/>
                <w:color w:val="000000"/>
                <w:kern w:val="0"/>
                <w:szCs w:val="21"/>
                <w:lang w:bidi="ar"/>
              </w:rPr>
              <w:t>595*360*290*F8</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22</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53</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595*490*281*F8</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9</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54</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595*490*360*F8</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36</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55</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610*520*350*6</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27</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620*610*350*6</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27</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57</w:t>
            </w:r>
          </w:p>
        </w:tc>
        <w:tc>
          <w:tcPr>
            <w:tcW w:w="8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亚高效过滤器</w:t>
            </w:r>
          </w:p>
        </w:tc>
        <w:tc>
          <w:tcPr>
            <w:tcW w:w="84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1次/年</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490*292*290*H11</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5</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58</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594*292*289*H11</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69</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594*490*292*H11</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14</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594*594*292*H11</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77</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61</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595*292*290*H11</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11</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62</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595*490*292*H11</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18</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63</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610*580*350*6</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9</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64</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650*580*350*6</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14</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65</w:t>
            </w:r>
          </w:p>
        </w:tc>
        <w:tc>
          <w:tcPr>
            <w:tcW w:w="8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高效过滤器</w:t>
            </w:r>
          </w:p>
        </w:tc>
        <w:tc>
          <w:tcPr>
            <w:tcW w:w="8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2年1次</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760*610*70</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20</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66</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765*745*69</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7</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67</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205*205*69</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5</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68</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940*475*70</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5</w:t>
            </w:r>
          </w:p>
        </w:tc>
      </w:tr>
      <w:tr w:rsidR="00BB4DA6" w:rsidTr="00C84FBF">
        <w:trPr>
          <w:trHeight w:val="9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69</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300*300*70</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3</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610*305*150</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20</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71</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940*525*75</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14</w:t>
            </w:r>
          </w:p>
        </w:tc>
      </w:tr>
      <w:tr w:rsidR="00BB4DA6" w:rsidTr="00C84FBF">
        <w:trPr>
          <w:trHeight w:val="270"/>
          <w:jc w:val="center"/>
        </w:trPr>
        <w:tc>
          <w:tcPr>
            <w:tcW w:w="5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84FB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w:t>
            </w: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b/>
                <w:bCs/>
                <w:color w:val="000000"/>
                <w:szCs w:val="21"/>
              </w:rPr>
            </w:pPr>
          </w:p>
        </w:tc>
        <w:tc>
          <w:tcPr>
            <w:tcW w:w="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DA6" w:rsidRDefault="00BB4DA6" w:rsidP="00CC787B">
            <w:pPr>
              <w:jc w:val="center"/>
              <w:rPr>
                <w:rFonts w:ascii="宋体" w:hAnsi="宋体" w:cs="宋体"/>
                <w:color w:val="000000"/>
                <w:szCs w:val="21"/>
              </w:rPr>
            </w:pP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484*484*150</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4DA6" w:rsidRDefault="00BB4DA6" w:rsidP="00CC787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110</w:t>
            </w:r>
          </w:p>
        </w:tc>
      </w:tr>
    </w:tbl>
    <w:p w:rsidR="00870579" w:rsidRPr="003762B4" w:rsidRDefault="00870579" w:rsidP="00870579">
      <w:pPr>
        <w:tabs>
          <w:tab w:val="left" w:pos="360"/>
          <w:tab w:val="left" w:pos="540"/>
        </w:tabs>
        <w:snapToGrid w:val="0"/>
        <w:spacing w:line="360" w:lineRule="auto"/>
        <w:ind w:rightChars="-10" w:right="-21"/>
        <w:rPr>
          <w:rFonts w:ascii="宋体" w:hAnsi="宋体"/>
          <w:b/>
          <w:sz w:val="24"/>
        </w:rPr>
      </w:pPr>
    </w:p>
    <w:p w:rsidR="004E381B" w:rsidRDefault="004E381B">
      <w:pPr>
        <w:widowControl/>
        <w:jc w:val="left"/>
        <w:rPr>
          <w:rFonts w:ascii="宋体" w:hAnsi="宋体"/>
          <w:b/>
          <w:sz w:val="24"/>
        </w:rPr>
      </w:pPr>
      <w:r>
        <w:rPr>
          <w:rFonts w:ascii="宋体" w:hAnsi="宋体"/>
          <w:b/>
          <w:sz w:val="24"/>
        </w:rPr>
        <w:br w:type="page"/>
      </w:r>
    </w:p>
    <w:p w:rsidR="00870579" w:rsidRPr="00870579" w:rsidRDefault="00870579" w:rsidP="00870579">
      <w:pPr>
        <w:tabs>
          <w:tab w:val="left" w:pos="360"/>
          <w:tab w:val="left" w:pos="540"/>
        </w:tabs>
        <w:snapToGrid w:val="0"/>
        <w:spacing w:line="360" w:lineRule="auto"/>
        <w:ind w:rightChars="-10" w:right="-21"/>
        <w:rPr>
          <w:rFonts w:ascii="宋体" w:hAnsi="宋体"/>
          <w:b/>
          <w:sz w:val="24"/>
        </w:rPr>
      </w:pPr>
      <w:r w:rsidRPr="00870579">
        <w:rPr>
          <w:rFonts w:ascii="宋体" w:hAnsi="宋体" w:hint="eastAsia"/>
          <w:b/>
          <w:sz w:val="24"/>
        </w:rPr>
        <w:lastRenderedPageBreak/>
        <w:t>三、具体技术要求</w:t>
      </w:r>
    </w:p>
    <w:p w:rsidR="005E400F" w:rsidRDefault="005E400F" w:rsidP="005E400F">
      <w:pPr>
        <w:tabs>
          <w:tab w:val="left" w:pos="360"/>
          <w:tab w:val="left" w:pos="720"/>
        </w:tabs>
        <w:spacing w:line="360" w:lineRule="auto"/>
      </w:pPr>
      <w:r>
        <w:rPr>
          <w:rFonts w:hint="eastAsia"/>
        </w:rPr>
        <w:t>1</w:t>
      </w:r>
      <w:r>
        <w:rPr>
          <w:rFonts w:hint="eastAsia"/>
        </w:rPr>
        <w:t>、初效过滤器：板式，过滤</w:t>
      </w:r>
      <w:r>
        <w:rPr>
          <w:rFonts w:hint="eastAsia"/>
        </w:rPr>
        <w:t xml:space="preserve"> 5um </w:t>
      </w:r>
      <w:r>
        <w:rPr>
          <w:rFonts w:hint="eastAsia"/>
        </w:rPr>
        <w:t>以上尘埃粒子，须达到</w:t>
      </w:r>
      <w:r>
        <w:t>G3</w:t>
      </w:r>
      <w:r>
        <w:rPr>
          <w:rFonts w:hint="eastAsia"/>
        </w:rPr>
        <w:t>/</w:t>
      </w:r>
      <w:r>
        <w:t>G4</w:t>
      </w:r>
      <w:r>
        <w:rPr>
          <w:rFonts w:hint="eastAsia"/>
        </w:rPr>
        <w:t>标准（</w:t>
      </w:r>
      <w:r>
        <w:rPr>
          <w:rFonts w:hint="eastAsia"/>
        </w:rPr>
        <w:t>5</w:t>
      </w:r>
      <w:r>
        <w:rPr>
          <w:rFonts w:hint="eastAsia"/>
        </w:rPr>
        <w:t>微米过滤效率分别</w:t>
      </w:r>
      <w:r>
        <w:t>为</w:t>
      </w:r>
      <w:r>
        <w:t>85%</w:t>
      </w:r>
      <w:r>
        <w:rPr>
          <w:rFonts w:hint="eastAsia"/>
        </w:rPr>
        <w:t>/</w:t>
      </w:r>
      <w:r>
        <w:t>90%</w:t>
      </w:r>
      <w:r>
        <w:rPr>
          <w:rFonts w:hint="eastAsia"/>
        </w:rPr>
        <w:t>），铝质外框及</w:t>
      </w:r>
      <w:r>
        <w:t>龙骨支架</w:t>
      </w:r>
      <w:r>
        <w:t>(</w:t>
      </w:r>
      <w:r>
        <w:rPr>
          <w:rFonts w:hint="eastAsia"/>
        </w:rPr>
        <w:t>同等材质及以上</w:t>
      </w:r>
      <w:r>
        <w:t>)</w:t>
      </w:r>
      <w:r>
        <w:rPr>
          <w:rFonts w:hint="eastAsia"/>
        </w:rPr>
        <w:t>，龙骨支架（直径≥</w:t>
      </w:r>
      <w:r>
        <w:t>3mm</w:t>
      </w:r>
      <w:r>
        <w:rPr>
          <w:rFonts w:hint="eastAsia"/>
        </w:rPr>
        <w:t>），可拆卸式，无纺布滤料，</w:t>
      </w:r>
      <w:r>
        <w:rPr>
          <w:rFonts w:hint="eastAsia"/>
          <w:b/>
          <w:bCs/>
        </w:rPr>
        <w:t>可清洗一次后不变形正常使用</w:t>
      </w:r>
      <w:r>
        <w:rPr>
          <w:rFonts w:hint="eastAsia"/>
        </w:rPr>
        <w:t>，板式内侧（即出风侧）须衬橡皮密封圈；板式外框厚度</w:t>
      </w:r>
      <w:r>
        <w:t>20mm</w:t>
      </w:r>
      <w:r>
        <w:rPr>
          <w:rFonts w:hint="eastAsia"/>
        </w:rPr>
        <w:t>且外框需标注滤网规格。</w:t>
      </w:r>
    </w:p>
    <w:p w:rsidR="005E400F" w:rsidRDefault="005E400F" w:rsidP="005E400F">
      <w:pPr>
        <w:tabs>
          <w:tab w:val="left" w:pos="360"/>
          <w:tab w:val="left" w:pos="720"/>
        </w:tabs>
        <w:spacing w:line="360" w:lineRule="auto"/>
      </w:pPr>
      <w:r>
        <w:rPr>
          <w:rFonts w:hint="eastAsia"/>
        </w:rPr>
        <w:t>2</w:t>
      </w:r>
      <w:r>
        <w:rPr>
          <w:rFonts w:hint="eastAsia"/>
        </w:rPr>
        <w:t>、中效过滤器：袋式，过滤</w:t>
      </w:r>
      <w:r>
        <w:rPr>
          <w:rFonts w:hint="eastAsia"/>
        </w:rPr>
        <w:t>1-5um</w:t>
      </w:r>
      <w:r>
        <w:rPr>
          <w:rFonts w:hint="eastAsia"/>
        </w:rPr>
        <w:t>以上尘埃粒子，须达到</w:t>
      </w:r>
      <w:r>
        <w:t>F6/F</w:t>
      </w:r>
      <w:r>
        <w:rPr>
          <w:rFonts w:hint="eastAsia"/>
        </w:rPr>
        <w:t>7/F8/F9</w:t>
      </w:r>
      <w:r>
        <w:rPr>
          <w:rFonts w:hint="eastAsia"/>
        </w:rPr>
        <w:t>标准（</w:t>
      </w:r>
      <w:r>
        <w:rPr>
          <w:rFonts w:hint="eastAsia"/>
        </w:rPr>
        <w:t>1</w:t>
      </w:r>
      <w:r>
        <w:rPr>
          <w:rFonts w:hint="eastAsia"/>
        </w:rPr>
        <w:t>微米尘埃粒子过滤效率分别</w:t>
      </w:r>
      <w:r>
        <w:t>为</w:t>
      </w:r>
      <w:r>
        <w:t>65%/85%/90%/95%</w:t>
      </w:r>
      <w:r>
        <w:rPr>
          <w:rFonts w:hint="eastAsia"/>
        </w:rPr>
        <w:t>），铝质外框及龙骨</w:t>
      </w:r>
      <w:r>
        <w:t>支架</w:t>
      </w:r>
      <w:r>
        <w:t>(</w:t>
      </w:r>
      <w:r>
        <w:rPr>
          <w:rFonts w:hint="eastAsia"/>
        </w:rPr>
        <w:t>同等材质及以上</w:t>
      </w:r>
      <w:r>
        <w:t>)</w:t>
      </w:r>
      <w:r>
        <w:rPr>
          <w:rFonts w:hint="eastAsia"/>
        </w:rPr>
        <w:t>，外框厚度</w:t>
      </w:r>
      <w:r>
        <w:t>20mm</w:t>
      </w:r>
      <w:r>
        <w:rPr>
          <w:rFonts w:hint="eastAsia"/>
        </w:rPr>
        <w:t>且外框需标注滤网规格。</w:t>
      </w:r>
    </w:p>
    <w:p w:rsidR="005E400F" w:rsidRDefault="005E400F" w:rsidP="005E400F">
      <w:pPr>
        <w:tabs>
          <w:tab w:val="left" w:pos="360"/>
          <w:tab w:val="left" w:pos="720"/>
        </w:tabs>
        <w:spacing w:line="360" w:lineRule="auto"/>
      </w:pPr>
      <w:r>
        <w:rPr>
          <w:rFonts w:hint="eastAsia"/>
        </w:rPr>
        <w:t>3</w:t>
      </w:r>
      <w:r>
        <w:rPr>
          <w:rFonts w:hint="eastAsia"/>
        </w:rPr>
        <w:t>、亚高效</w:t>
      </w:r>
      <w:r>
        <w:t>过滤器：过滤</w:t>
      </w:r>
      <w:r>
        <w:rPr>
          <w:rFonts w:hint="eastAsia"/>
        </w:rPr>
        <w:t>0.3</w:t>
      </w:r>
      <w:r>
        <w:rPr>
          <w:rFonts w:hint="eastAsia"/>
        </w:rPr>
        <w:t>微米尘埃粒子</w:t>
      </w:r>
      <w:r>
        <w:t>，</w:t>
      </w:r>
      <w:r>
        <w:rPr>
          <w:rFonts w:hint="eastAsia"/>
        </w:rPr>
        <w:t>须</w:t>
      </w:r>
      <w:r>
        <w:t>达到</w:t>
      </w:r>
      <w:r>
        <w:t>H10/H11/H12</w:t>
      </w:r>
      <w:r>
        <w:rPr>
          <w:rFonts w:hint="eastAsia"/>
        </w:rPr>
        <w:t>（</w:t>
      </w:r>
      <w:r>
        <w:rPr>
          <w:rFonts w:hint="eastAsia"/>
        </w:rPr>
        <w:t>0.3</w:t>
      </w:r>
      <w:r>
        <w:rPr>
          <w:rFonts w:hint="eastAsia"/>
        </w:rPr>
        <w:t>微米过滤效率分别为</w:t>
      </w:r>
      <w:r>
        <w:rPr>
          <w:rFonts w:hint="eastAsia"/>
        </w:rPr>
        <w:t>95</w:t>
      </w:r>
      <w:r>
        <w:t>%/99%</w:t>
      </w:r>
      <w:r>
        <w:rPr>
          <w:rFonts w:hint="eastAsia"/>
        </w:rPr>
        <w:t>/99.9%</w:t>
      </w:r>
      <w:r>
        <w:rPr>
          <w:rFonts w:hint="eastAsia"/>
        </w:rPr>
        <w:t>），滤芯材料为超细玻璃纤维，提供亚高效过滤器检验报告以及相关认证资料。检验报告应当包含产品的效率、规格尺寸、检漏、效率、阻力、滤芯紧密度等内容。</w:t>
      </w:r>
    </w:p>
    <w:p w:rsidR="005E400F" w:rsidRDefault="005E400F" w:rsidP="005E400F">
      <w:pPr>
        <w:tabs>
          <w:tab w:val="left" w:pos="360"/>
          <w:tab w:val="left" w:pos="720"/>
        </w:tabs>
        <w:spacing w:line="360" w:lineRule="auto"/>
      </w:pPr>
      <w:r>
        <w:rPr>
          <w:rFonts w:hint="eastAsia"/>
        </w:rPr>
        <w:t>4</w:t>
      </w:r>
      <w:r>
        <w:rPr>
          <w:rFonts w:hint="eastAsia"/>
        </w:rPr>
        <w:t>、高效</w:t>
      </w:r>
      <w:r>
        <w:t>过滤器</w:t>
      </w:r>
      <w:r>
        <w:rPr>
          <w:rFonts w:hint="eastAsia"/>
        </w:rPr>
        <w:t>：</w:t>
      </w:r>
      <w:r>
        <w:t>过滤</w:t>
      </w:r>
      <w:r>
        <w:rPr>
          <w:rFonts w:hint="eastAsia"/>
        </w:rPr>
        <w:t>0.3</w:t>
      </w:r>
      <w:r>
        <w:rPr>
          <w:rFonts w:hint="eastAsia"/>
        </w:rPr>
        <w:t>微米尘埃粒子</w:t>
      </w:r>
      <w:r>
        <w:t>，</w:t>
      </w:r>
      <w:r>
        <w:rPr>
          <w:rFonts w:hint="eastAsia"/>
        </w:rPr>
        <w:t>须</w:t>
      </w:r>
      <w:r>
        <w:t>达到</w:t>
      </w:r>
      <w:r>
        <w:t>H13/H14</w:t>
      </w:r>
      <w:r>
        <w:rPr>
          <w:rFonts w:hint="eastAsia"/>
        </w:rPr>
        <w:t>（</w:t>
      </w:r>
      <w:r>
        <w:rPr>
          <w:rFonts w:hint="eastAsia"/>
        </w:rPr>
        <w:t>0.3</w:t>
      </w:r>
      <w:r>
        <w:rPr>
          <w:rFonts w:hint="eastAsia"/>
        </w:rPr>
        <w:t>微米过滤效率分别为</w:t>
      </w:r>
      <w:r>
        <w:rPr>
          <w:rFonts w:hint="eastAsia"/>
        </w:rPr>
        <w:t>99.95</w:t>
      </w:r>
      <w:r>
        <w:t>-9%/99.995-9%</w:t>
      </w:r>
      <w:r>
        <w:rPr>
          <w:rFonts w:hint="eastAsia"/>
        </w:rPr>
        <w:t>）</w:t>
      </w:r>
      <w:r>
        <w:rPr>
          <w:rFonts w:hint="eastAsia"/>
        </w:rPr>
        <w:t>,</w:t>
      </w:r>
      <w:r>
        <w:rPr>
          <w:rFonts w:hint="eastAsia"/>
        </w:rPr>
        <w:t>滤芯材料为超细玻璃纤维</w:t>
      </w:r>
      <w:r>
        <w:rPr>
          <w:rFonts w:hint="eastAsia"/>
        </w:rPr>
        <w:t>,</w:t>
      </w:r>
      <w:r>
        <w:rPr>
          <w:rFonts w:hint="eastAsia"/>
        </w:rPr>
        <w:t>提供高效过滤器检验报告以及相关认证资料。检验报告应当包含产品的效率、规格尺寸、检漏、效率、阻力、滤芯紧密度等内。</w:t>
      </w:r>
    </w:p>
    <w:p w:rsidR="005E400F" w:rsidRDefault="005E400F" w:rsidP="005E400F">
      <w:pPr>
        <w:tabs>
          <w:tab w:val="left" w:pos="360"/>
          <w:tab w:val="left" w:pos="720"/>
        </w:tabs>
        <w:spacing w:line="360" w:lineRule="auto"/>
      </w:pPr>
      <w:r>
        <w:rPr>
          <w:rFonts w:hint="eastAsia"/>
        </w:rPr>
        <w:t>5</w:t>
      </w:r>
      <w:r>
        <w:rPr>
          <w:rFonts w:hint="eastAsia"/>
        </w:rPr>
        <w:t>、国家</w:t>
      </w:r>
      <w:r>
        <w:t>标准：</w:t>
      </w:r>
      <w:r>
        <w:rPr>
          <w:rFonts w:hint="eastAsia"/>
        </w:rPr>
        <w:t>符合</w:t>
      </w:r>
      <w:r>
        <w:t>GB</w:t>
      </w:r>
      <w:r>
        <w:rPr>
          <w:rFonts w:hint="eastAsia"/>
        </w:rPr>
        <w:t>/</w:t>
      </w:r>
      <w:r>
        <w:t>T 14295-2019</w:t>
      </w:r>
      <w:r>
        <w:rPr>
          <w:rFonts w:hint="eastAsia"/>
        </w:rPr>
        <w:t>空气</w:t>
      </w:r>
      <w:r>
        <w:t>过滤器</w:t>
      </w:r>
      <w:r>
        <w:rPr>
          <w:rFonts w:hint="eastAsia"/>
        </w:rPr>
        <w:t>标准。</w:t>
      </w:r>
    </w:p>
    <w:p w:rsidR="00EA3437" w:rsidRDefault="00870579" w:rsidP="00870579">
      <w:pPr>
        <w:tabs>
          <w:tab w:val="left" w:pos="360"/>
          <w:tab w:val="left" w:pos="720"/>
        </w:tabs>
        <w:spacing w:line="360" w:lineRule="auto"/>
        <w:rPr>
          <w:lang w:val="en-GB"/>
        </w:rPr>
      </w:pPr>
      <w:r>
        <w:rPr>
          <w:rFonts w:hint="eastAsia"/>
          <w:lang w:val="en-GB"/>
        </w:rPr>
        <w:t>6</w:t>
      </w:r>
      <w:r>
        <w:rPr>
          <w:rFonts w:hint="eastAsia"/>
          <w:lang w:val="en-GB"/>
        </w:rPr>
        <w:t>、</w:t>
      </w:r>
      <w:r w:rsidR="006F388B">
        <w:rPr>
          <w:rFonts w:hint="eastAsia"/>
          <w:lang w:val="en-GB"/>
        </w:rPr>
        <w:t>所有过滤器为同一品牌，不允许有</w:t>
      </w:r>
      <w:r w:rsidR="006F388B">
        <w:rPr>
          <w:rFonts w:hint="eastAsia"/>
          <w:lang w:val="en-GB"/>
        </w:rPr>
        <w:t>2</w:t>
      </w:r>
      <w:r w:rsidR="006F388B">
        <w:rPr>
          <w:rFonts w:hint="eastAsia"/>
          <w:lang w:val="en-GB"/>
        </w:rPr>
        <w:t>种及以上品牌组合参加。</w:t>
      </w:r>
    </w:p>
    <w:p w:rsidR="00870579" w:rsidRPr="00953CFC" w:rsidRDefault="00870579" w:rsidP="00870579">
      <w:pPr>
        <w:tabs>
          <w:tab w:val="left" w:pos="360"/>
          <w:tab w:val="left" w:pos="720"/>
        </w:tabs>
        <w:spacing w:line="360" w:lineRule="auto"/>
        <w:rPr>
          <w:rFonts w:ascii="宋体" w:hAnsi="宋体"/>
          <w:b/>
          <w:sz w:val="24"/>
        </w:rPr>
      </w:pPr>
      <w:r w:rsidRPr="00953CFC">
        <w:rPr>
          <w:rFonts w:ascii="宋体" w:hAnsi="宋体" w:hint="eastAsia"/>
          <w:b/>
          <w:sz w:val="24"/>
        </w:rPr>
        <w:t>四、样品</w:t>
      </w:r>
    </w:p>
    <w:tbl>
      <w:tblPr>
        <w:tblW w:w="4638" w:type="pct"/>
        <w:jc w:val="center"/>
        <w:tblLook w:val="04A0" w:firstRow="1" w:lastRow="0" w:firstColumn="1" w:lastColumn="0" w:noHBand="0" w:noVBand="1"/>
      </w:tblPr>
      <w:tblGrid>
        <w:gridCol w:w="1692"/>
        <w:gridCol w:w="2746"/>
        <w:gridCol w:w="3467"/>
      </w:tblGrid>
      <w:tr w:rsidR="00870579" w:rsidRPr="00953CFC" w:rsidTr="00953CFC">
        <w:trPr>
          <w:trHeight w:val="90"/>
          <w:jc w:val="center"/>
        </w:trPr>
        <w:tc>
          <w:tcPr>
            <w:tcW w:w="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0579" w:rsidRPr="00953CFC" w:rsidRDefault="00870579" w:rsidP="00870579">
            <w:pPr>
              <w:widowControl/>
              <w:spacing w:line="360" w:lineRule="auto"/>
              <w:jc w:val="center"/>
              <w:textAlignment w:val="center"/>
              <w:rPr>
                <w:rFonts w:ascii="宋体" w:hAnsi="宋体" w:cs="宋体"/>
                <w:b/>
                <w:bCs/>
                <w:color w:val="000000"/>
                <w:szCs w:val="21"/>
              </w:rPr>
            </w:pPr>
            <w:r w:rsidRPr="00953CFC">
              <w:rPr>
                <w:rFonts w:ascii="宋体" w:hAnsi="宋体" w:cs="宋体" w:hint="eastAsia"/>
                <w:b/>
                <w:bCs/>
                <w:color w:val="000000"/>
                <w:kern w:val="0"/>
                <w:szCs w:val="21"/>
                <w:lang w:bidi="ar"/>
              </w:rPr>
              <w:t>对应清单</w:t>
            </w:r>
            <w:r w:rsidR="004F73CD">
              <w:rPr>
                <w:rFonts w:ascii="宋体" w:hAnsi="宋体" w:cs="宋体" w:hint="eastAsia"/>
                <w:b/>
                <w:bCs/>
                <w:color w:val="000000"/>
                <w:kern w:val="0"/>
                <w:szCs w:val="21"/>
                <w:lang w:bidi="ar"/>
              </w:rPr>
              <w:t>内</w:t>
            </w:r>
            <w:r w:rsidRPr="00953CFC">
              <w:rPr>
                <w:rFonts w:ascii="宋体" w:hAnsi="宋体" w:cs="宋体" w:hint="eastAsia"/>
                <w:b/>
                <w:bCs/>
                <w:color w:val="000000"/>
                <w:kern w:val="0"/>
                <w:szCs w:val="21"/>
                <w:lang w:bidi="ar"/>
              </w:rPr>
              <w:t>序号</w:t>
            </w:r>
          </w:p>
        </w:tc>
        <w:tc>
          <w:tcPr>
            <w:tcW w:w="1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0579" w:rsidRPr="00953CFC" w:rsidRDefault="00870579" w:rsidP="006909A5">
            <w:pPr>
              <w:widowControl/>
              <w:spacing w:line="360" w:lineRule="auto"/>
              <w:jc w:val="center"/>
              <w:textAlignment w:val="center"/>
              <w:rPr>
                <w:rFonts w:ascii="宋体" w:hAnsi="宋体" w:cs="宋体"/>
                <w:b/>
                <w:bCs/>
                <w:color w:val="000000"/>
                <w:szCs w:val="21"/>
              </w:rPr>
            </w:pPr>
            <w:r w:rsidRPr="00953CFC">
              <w:rPr>
                <w:rFonts w:ascii="宋体" w:hAnsi="宋体" w:cs="宋体" w:hint="eastAsia"/>
                <w:b/>
                <w:bCs/>
                <w:color w:val="000000"/>
                <w:kern w:val="0"/>
                <w:szCs w:val="21"/>
                <w:lang w:bidi="ar"/>
              </w:rPr>
              <w:t>货物名称</w:t>
            </w:r>
          </w:p>
        </w:tc>
        <w:tc>
          <w:tcPr>
            <w:tcW w:w="2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0579" w:rsidRPr="00953CFC" w:rsidRDefault="00870579" w:rsidP="006909A5">
            <w:pPr>
              <w:widowControl/>
              <w:spacing w:line="360" w:lineRule="auto"/>
              <w:jc w:val="center"/>
              <w:textAlignment w:val="center"/>
              <w:rPr>
                <w:rFonts w:ascii="宋体" w:hAnsi="宋体" w:cs="宋体"/>
                <w:b/>
                <w:bCs/>
                <w:color w:val="000000"/>
                <w:szCs w:val="21"/>
              </w:rPr>
            </w:pPr>
            <w:r w:rsidRPr="00953CFC">
              <w:rPr>
                <w:rFonts w:ascii="宋体" w:hAnsi="宋体" w:cs="宋体" w:hint="eastAsia"/>
                <w:b/>
                <w:bCs/>
                <w:color w:val="000000"/>
                <w:kern w:val="0"/>
                <w:szCs w:val="21"/>
                <w:lang w:bidi="ar"/>
              </w:rPr>
              <w:t>规格（mm）长*宽*高*袋</w:t>
            </w:r>
          </w:p>
        </w:tc>
      </w:tr>
      <w:tr w:rsidR="00870579" w:rsidRPr="00953CFC" w:rsidTr="00953CFC">
        <w:trPr>
          <w:trHeight w:val="90"/>
          <w:jc w:val="center"/>
        </w:trPr>
        <w:tc>
          <w:tcPr>
            <w:tcW w:w="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0579" w:rsidRPr="00953CFC" w:rsidRDefault="00870579" w:rsidP="00870579">
            <w:pPr>
              <w:widowControl/>
              <w:spacing w:line="360" w:lineRule="auto"/>
              <w:jc w:val="center"/>
              <w:textAlignment w:val="center"/>
              <w:rPr>
                <w:rFonts w:ascii="宋体" w:hAnsi="宋体" w:cs="宋体"/>
                <w:color w:val="000000"/>
                <w:kern w:val="0"/>
                <w:szCs w:val="21"/>
                <w:lang w:bidi="ar"/>
              </w:rPr>
            </w:pPr>
            <w:r w:rsidRPr="00953CFC">
              <w:rPr>
                <w:rFonts w:ascii="宋体" w:hAnsi="宋体" w:cs="宋体" w:hint="eastAsia"/>
                <w:color w:val="000000"/>
                <w:kern w:val="0"/>
                <w:szCs w:val="21"/>
                <w:lang w:bidi="ar"/>
              </w:rPr>
              <w:t>3</w:t>
            </w:r>
          </w:p>
        </w:tc>
        <w:tc>
          <w:tcPr>
            <w:tcW w:w="1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0579" w:rsidRPr="00953CFC" w:rsidRDefault="00870579" w:rsidP="006909A5">
            <w:pPr>
              <w:widowControl/>
              <w:spacing w:line="360" w:lineRule="auto"/>
              <w:jc w:val="center"/>
              <w:textAlignment w:val="center"/>
              <w:rPr>
                <w:rFonts w:ascii="宋体" w:hAnsi="宋体" w:cs="宋体"/>
                <w:color w:val="000000"/>
                <w:kern w:val="0"/>
                <w:szCs w:val="21"/>
                <w:lang w:bidi="ar"/>
              </w:rPr>
            </w:pPr>
            <w:r w:rsidRPr="00953CFC">
              <w:rPr>
                <w:rFonts w:ascii="宋体" w:hAnsi="宋体" w:cs="宋体" w:hint="eastAsia"/>
                <w:color w:val="000000"/>
                <w:kern w:val="0"/>
                <w:szCs w:val="21"/>
                <w:lang w:bidi="ar"/>
              </w:rPr>
              <w:t>板式初效过滤器</w:t>
            </w:r>
          </w:p>
        </w:tc>
        <w:tc>
          <w:tcPr>
            <w:tcW w:w="2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0579" w:rsidRPr="00953CFC" w:rsidRDefault="00870579" w:rsidP="006909A5">
            <w:pPr>
              <w:widowControl/>
              <w:spacing w:line="360" w:lineRule="auto"/>
              <w:jc w:val="center"/>
              <w:textAlignment w:val="center"/>
              <w:rPr>
                <w:rFonts w:ascii="宋体" w:hAnsi="宋体" w:cs="宋体"/>
                <w:color w:val="000000"/>
                <w:szCs w:val="21"/>
              </w:rPr>
            </w:pPr>
            <w:r w:rsidRPr="00953CFC">
              <w:rPr>
                <w:rFonts w:ascii="宋体" w:hAnsi="宋体" w:cs="宋体" w:hint="eastAsia"/>
                <w:color w:val="000000"/>
                <w:kern w:val="0"/>
                <w:szCs w:val="21"/>
                <w:lang w:bidi="ar"/>
              </w:rPr>
              <w:t>495*350*46*G4</w:t>
            </w:r>
          </w:p>
        </w:tc>
      </w:tr>
      <w:tr w:rsidR="00870579" w:rsidRPr="00953CFC" w:rsidTr="00953CFC">
        <w:trPr>
          <w:trHeight w:val="90"/>
          <w:jc w:val="center"/>
        </w:trPr>
        <w:tc>
          <w:tcPr>
            <w:tcW w:w="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0579" w:rsidRPr="00953CFC" w:rsidRDefault="00870579" w:rsidP="00870579">
            <w:pPr>
              <w:widowControl/>
              <w:spacing w:line="360" w:lineRule="auto"/>
              <w:jc w:val="center"/>
              <w:textAlignment w:val="center"/>
              <w:rPr>
                <w:rFonts w:ascii="宋体" w:hAnsi="宋体" w:cs="宋体"/>
                <w:color w:val="000000"/>
                <w:kern w:val="0"/>
                <w:szCs w:val="21"/>
                <w:lang w:bidi="ar"/>
              </w:rPr>
            </w:pPr>
            <w:r w:rsidRPr="00953CFC">
              <w:rPr>
                <w:rFonts w:ascii="宋体" w:hAnsi="宋体" w:cs="宋体" w:hint="eastAsia"/>
                <w:color w:val="000000"/>
                <w:kern w:val="0"/>
                <w:szCs w:val="21"/>
                <w:lang w:bidi="ar"/>
              </w:rPr>
              <w:t>38</w:t>
            </w:r>
          </w:p>
        </w:tc>
        <w:tc>
          <w:tcPr>
            <w:tcW w:w="1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0579" w:rsidRPr="00953CFC" w:rsidRDefault="00870579" w:rsidP="006909A5">
            <w:pPr>
              <w:widowControl/>
              <w:spacing w:line="360" w:lineRule="auto"/>
              <w:jc w:val="center"/>
              <w:textAlignment w:val="center"/>
              <w:rPr>
                <w:rFonts w:ascii="宋体" w:hAnsi="宋体" w:cs="宋体"/>
                <w:color w:val="000000"/>
                <w:kern w:val="0"/>
                <w:szCs w:val="21"/>
                <w:lang w:bidi="ar"/>
              </w:rPr>
            </w:pPr>
            <w:r w:rsidRPr="00953CFC">
              <w:rPr>
                <w:rFonts w:ascii="宋体" w:hAnsi="宋体" w:cs="宋体" w:hint="eastAsia"/>
                <w:color w:val="000000"/>
                <w:kern w:val="0"/>
                <w:szCs w:val="21"/>
                <w:lang w:bidi="ar"/>
              </w:rPr>
              <w:t>袋式中效过滤器</w:t>
            </w:r>
          </w:p>
        </w:tc>
        <w:tc>
          <w:tcPr>
            <w:tcW w:w="2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0579" w:rsidRPr="00953CFC" w:rsidRDefault="00870579" w:rsidP="006909A5">
            <w:pPr>
              <w:widowControl/>
              <w:spacing w:line="360" w:lineRule="auto"/>
              <w:jc w:val="center"/>
              <w:textAlignment w:val="center"/>
              <w:rPr>
                <w:rFonts w:ascii="宋体" w:hAnsi="宋体" w:cs="宋体"/>
                <w:color w:val="000000"/>
                <w:szCs w:val="21"/>
              </w:rPr>
            </w:pPr>
            <w:r w:rsidRPr="00953CFC">
              <w:rPr>
                <w:rFonts w:ascii="宋体" w:hAnsi="宋体" w:cs="宋体" w:hint="eastAsia"/>
                <w:color w:val="000000"/>
                <w:kern w:val="0"/>
                <w:szCs w:val="21"/>
                <w:lang w:bidi="ar"/>
              </w:rPr>
              <w:t>590*590*500*F7</w:t>
            </w:r>
          </w:p>
        </w:tc>
      </w:tr>
      <w:tr w:rsidR="00870579" w:rsidRPr="00953CFC" w:rsidTr="00953CFC">
        <w:trPr>
          <w:trHeight w:val="90"/>
          <w:jc w:val="center"/>
        </w:trPr>
        <w:tc>
          <w:tcPr>
            <w:tcW w:w="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0579" w:rsidRPr="00953CFC" w:rsidRDefault="00870579" w:rsidP="00870579">
            <w:pPr>
              <w:widowControl/>
              <w:spacing w:line="360" w:lineRule="auto"/>
              <w:jc w:val="center"/>
              <w:textAlignment w:val="center"/>
              <w:rPr>
                <w:rFonts w:ascii="宋体" w:hAnsi="宋体" w:cs="宋体"/>
                <w:color w:val="000000"/>
                <w:kern w:val="0"/>
                <w:szCs w:val="21"/>
                <w:lang w:bidi="ar"/>
              </w:rPr>
            </w:pPr>
            <w:r w:rsidRPr="00953CFC">
              <w:rPr>
                <w:rFonts w:ascii="宋体" w:hAnsi="宋体" w:cs="宋体" w:hint="eastAsia"/>
                <w:color w:val="000000"/>
                <w:kern w:val="0"/>
                <w:szCs w:val="21"/>
                <w:lang w:bidi="ar"/>
              </w:rPr>
              <w:t>60</w:t>
            </w:r>
          </w:p>
        </w:tc>
        <w:tc>
          <w:tcPr>
            <w:tcW w:w="1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0579" w:rsidRPr="00953CFC" w:rsidRDefault="00870579" w:rsidP="006909A5">
            <w:pPr>
              <w:widowControl/>
              <w:spacing w:line="360" w:lineRule="auto"/>
              <w:jc w:val="center"/>
              <w:textAlignment w:val="center"/>
              <w:rPr>
                <w:rFonts w:ascii="宋体" w:hAnsi="宋体" w:cs="宋体"/>
                <w:color w:val="000000"/>
                <w:kern w:val="0"/>
                <w:szCs w:val="21"/>
                <w:lang w:bidi="ar"/>
              </w:rPr>
            </w:pPr>
            <w:r w:rsidRPr="00953CFC">
              <w:rPr>
                <w:rFonts w:ascii="宋体" w:hAnsi="宋体" w:cs="宋体" w:hint="eastAsia"/>
                <w:color w:val="000000"/>
                <w:kern w:val="0"/>
                <w:szCs w:val="21"/>
                <w:lang w:bidi="ar"/>
              </w:rPr>
              <w:t>亚高效过滤器</w:t>
            </w:r>
          </w:p>
        </w:tc>
        <w:tc>
          <w:tcPr>
            <w:tcW w:w="2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0579" w:rsidRPr="00953CFC" w:rsidRDefault="00870579" w:rsidP="006909A5">
            <w:pPr>
              <w:widowControl/>
              <w:spacing w:line="360" w:lineRule="auto"/>
              <w:jc w:val="center"/>
              <w:textAlignment w:val="center"/>
              <w:rPr>
                <w:rFonts w:ascii="宋体" w:hAnsi="宋体" w:cs="宋体"/>
                <w:color w:val="000000"/>
                <w:kern w:val="0"/>
                <w:szCs w:val="21"/>
                <w:lang w:bidi="ar"/>
              </w:rPr>
            </w:pPr>
            <w:r w:rsidRPr="00953CFC">
              <w:rPr>
                <w:rFonts w:ascii="宋体" w:hAnsi="宋体" w:cs="宋体" w:hint="eastAsia"/>
                <w:color w:val="000000"/>
                <w:kern w:val="0"/>
                <w:szCs w:val="21"/>
                <w:lang w:bidi="ar"/>
              </w:rPr>
              <w:t>594*594*292*H11</w:t>
            </w:r>
          </w:p>
        </w:tc>
      </w:tr>
      <w:tr w:rsidR="00870579" w:rsidRPr="00953CFC" w:rsidTr="00953CFC">
        <w:trPr>
          <w:trHeight w:val="90"/>
          <w:jc w:val="center"/>
        </w:trPr>
        <w:tc>
          <w:tcPr>
            <w:tcW w:w="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0579" w:rsidRPr="00953CFC" w:rsidRDefault="00870579" w:rsidP="00870579">
            <w:pPr>
              <w:widowControl/>
              <w:spacing w:line="360" w:lineRule="auto"/>
              <w:jc w:val="center"/>
              <w:textAlignment w:val="center"/>
              <w:rPr>
                <w:rFonts w:ascii="宋体" w:hAnsi="宋体" w:cs="宋体"/>
                <w:color w:val="000000"/>
                <w:kern w:val="0"/>
                <w:szCs w:val="21"/>
                <w:lang w:bidi="ar"/>
              </w:rPr>
            </w:pPr>
            <w:r w:rsidRPr="00953CFC">
              <w:rPr>
                <w:rFonts w:ascii="宋体" w:hAnsi="宋体" w:cs="宋体" w:hint="eastAsia"/>
                <w:color w:val="000000"/>
                <w:kern w:val="0"/>
                <w:szCs w:val="21"/>
                <w:lang w:bidi="ar"/>
              </w:rPr>
              <w:t>72</w:t>
            </w:r>
          </w:p>
        </w:tc>
        <w:tc>
          <w:tcPr>
            <w:tcW w:w="1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0579" w:rsidRPr="00953CFC" w:rsidRDefault="00870579" w:rsidP="006909A5">
            <w:pPr>
              <w:widowControl/>
              <w:spacing w:line="360" w:lineRule="auto"/>
              <w:jc w:val="center"/>
              <w:textAlignment w:val="center"/>
              <w:rPr>
                <w:rFonts w:ascii="宋体" w:hAnsi="宋体" w:cs="宋体"/>
                <w:color w:val="000000"/>
                <w:kern w:val="0"/>
                <w:szCs w:val="21"/>
                <w:lang w:bidi="ar"/>
              </w:rPr>
            </w:pPr>
            <w:r w:rsidRPr="00953CFC">
              <w:rPr>
                <w:rFonts w:ascii="宋体" w:hAnsi="宋体" w:cs="宋体" w:hint="eastAsia"/>
                <w:color w:val="000000"/>
                <w:kern w:val="0"/>
                <w:szCs w:val="21"/>
                <w:lang w:bidi="ar"/>
              </w:rPr>
              <w:t>高效过滤器</w:t>
            </w:r>
          </w:p>
        </w:tc>
        <w:tc>
          <w:tcPr>
            <w:tcW w:w="2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0579" w:rsidRPr="00953CFC" w:rsidRDefault="00870579" w:rsidP="006909A5">
            <w:pPr>
              <w:widowControl/>
              <w:spacing w:line="360" w:lineRule="auto"/>
              <w:jc w:val="center"/>
              <w:textAlignment w:val="center"/>
              <w:rPr>
                <w:rFonts w:ascii="宋体" w:hAnsi="宋体" w:cs="宋体"/>
                <w:color w:val="000000"/>
                <w:kern w:val="0"/>
                <w:szCs w:val="21"/>
                <w:lang w:bidi="ar"/>
              </w:rPr>
            </w:pPr>
            <w:r w:rsidRPr="00953CFC">
              <w:rPr>
                <w:rFonts w:ascii="宋体" w:hAnsi="宋体" w:cs="宋体" w:hint="eastAsia"/>
                <w:color w:val="000000"/>
                <w:kern w:val="0"/>
                <w:szCs w:val="21"/>
                <w:lang w:bidi="ar"/>
              </w:rPr>
              <w:t>484*484*150</w:t>
            </w:r>
          </w:p>
        </w:tc>
      </w:tr>
    </w:tbl>
    <w:p w:rsidR="00870579" w:rsidRPr="005E400F" w:rsidRDefault="00953CFC" w:rsidP="00870579">
      <w:pPr>
        <w:pStyle w:val="a4"/>
        <w:ind w:firstLineChars="0" w:firstLine="0"/>
        <w:rPr>
          <w:rFonts w:ascii="宋体" w:eastAsia="宋体" w:hAnsi="宋体"/>
        </w:rPr>
      </w:pPr>
      <w:r w:rsidRPr="005E400F">
        <w:rPr>
          <w:rFonts w:ascii="宋体" w:eastAsia="宋体" w:hAnsi="宋体" w:hint="eastAsia"/>
        </w:rPr>
        <w:t>备注：</w:t>
      </w:r>
      <w:r w:rsidR="00870579" w:rsidRPr="005E400F">
        <w:rPr>
          <w:rFonts w:ascii="宋体" w:eastAsia="宋体" w:hAnsi="宋体" w:hint="eastAsia"/>
        </w:rPr>
        <w:t>供应商按照</w:t>
      </w:r>
      <w:r w:rsidRPr="005E400F">
        <w:rPr>
          <w:rFonts w:ascii="宋体" w:eastAsia="宋体" w:hAnsi="宋体" w:hint="eastAsia"/>
        </w:rPr>
        <w:t>清单中的规格和技术要求</w:t>
      </w:r>
      <w:r w:rsidR="00870579" w:rsidRPr="005E400F">
        <w:rPr>
          <w:rFonts w:ascii="宋体" w:eastAsia="宋体" w:hAnsi="宋体" w:hint="eastAsia"/>
        </w:rPr>
        <w:t>提供样品。样品上包装袋上以合理形式标明供应商名称。</w:t>
      </w:r>
    </w:p>
    <w:p w:rsidR="00953CFC" w:rsidRPr="00953CFC" w:rsidRDefault="00953CFC" w:rsidP="00953CFC">
      <w:pPr>
        <w:pStyle w:val="6"/>
      </w:pPr>
    </w:p>
    <w:p w:rsidR="00EA3437" w:rsidRDefault="00EA3437" w:rsidP="00870579">
      <w:pPr>
        <w:tabs>
          <w:tab w:val="left" w:pos="360"/>
          <w:tab w:val="left" w:pos="540"/>
        </w:tabs>
        <w:snapToGrid w:val="0"/>
        <w:spacing w:line="360" w:lineRule="auto"/>
        <w:ind w:rightChars="-10" w:right="-21"/>
        <w:rPr>
          <w:rFonts w:ascii="宋体" w:hAnsi="宋体"/>
          <w:b/>
          <w:sz w:val="24"/>
        </w:rPr>
      </w:pPr>
    </w:p>
    <w:sectPr w:rsidR="00EA343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8B5" w:rsidRDefault="000F78B5">
      <w:r>
        <w:separator/>
      </w:r>
    </w:p>
  </w:endnote>
  <w:endnote w:type="continuationSeparator" w:id="0">
    <w:p w:rsidR="000F78B5" w:rsidRDefault="000F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8B" w:rsidRDefault="006F388B">
    <w:pPr>
      <w:pStyle w:val="a7"/>
      <w:framePr w:wrap="around" w:vAnchor="text" w:hAnchor="margin" w:xAlign="outside" w:y="1"/>
      <w:ind w:firstLine="360"/>
    </w:pPr>
    <w:r>
      <w:rPr>
        <w:noProof/>
      </w:rPr>
      <mc:AlternateContent>
        <mc:Choice Requires="wps">
          <w:drawing>
            <wp:anchor distT="0" distB="0" distL="114300" distR="114300" simplePos="0" relativeHeight="251659264" behindDoc="0" locked="0" layoutInCell="1" allowOverlap="1" wp14:anchorId="3EB4318F" wp14:editId="21DE21F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F388B" w:rsidRDefault="006F388B" w:rsidP="005E400F">
                          <w:pPr>
                            <w:pStyle w:val="a7"/>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6F388B" w:rsidRDefault="006F388B" w:rsidP="005E400F">
                    <w:pPr>
                      <w:pStyle w:val="a7"/>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8B5" w:rsidRDefault="000F78B5">
      <w:r>
        <w:separator/>
      </w:r>
    </w:p>
  </w:footnote>
  <w:footnote w:type="continuationSeparator" w:id="0">
    <w:p w:rsidR="000F78B5" w:rsidRDefault="000F7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8B" w:rsidRDefault="006F388B">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BA53A2"/>
    <w:multiLevelType w:val="singleLevel"/>
    <w:tmpl w:val="CFBA53A2"/>
    <w:lvl w:ilvl="0">
      <w:start w:val="7"/>
      <w:numFmt w:val="decimal"/>
      <w:suff w:val="nothing"/>
      <w:lvlText w:val="%1、"/>
      <w:lvlJc w:val="left"/>
    </w:lvl>
  </w:abstractNum>
  <w:abstractNum w:abstractNumId="1">
    <w:nsid w:val="05C2A429"/>
    <w:multiLevelType w:val="singleLevel"/>
    <w:tmpl w:val="05C2A429"/>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NTJkY2E1NjgxN2M3ZWZkMjM5MjViZDQ0ZTFlOGEifQ=="/>
  </w:docVars>
  <w:rsids>
    <w:rsidRoot w:val="0030010B"/>
    <w:rsid w:val="00043B1B"/>
    <w:rsid w:val="00050686"/>
    <w:rsid w:val="000A2080"/>
    <w:rsid w:val="000F78B5"/>
    <w:rsid w:val="00124A41"/>
    <w:rsid w:val="001515C1"/>
    <w:rsid w:val="001D699D"/>
    <w:rsid w:val="00242111"/>
    <w:rsid w:val="002574D6"/>
    <w:rsid w:val="00265878"/>
    <w:rsid w:val="0030010B"/>
    <w:rsid w:val="003762B4"/>
    <w:rsid w:val="003F5D32"/>
    <w:rsid w:val="0041606C"/>
    <w:rsid w:val="004E381B"/>
    <w:rsid w:val="004F73CD"/>
    <w:rsid w:val="00555D39"/>
    <w:rsid w:val="00571492"/>
    <w:rsid w:val="005E400F"/>
    <w:rsid w:val="006C2FEA"/>
    <w:rsid w:val="006D0BC1"/>
    <w:rsid w:val="006F388B"/>
    <w:rsid w:val="007412E4"/>
    <w:rsid w:val="00780E9E"/>
    <w:rsid w:val="007D72E9"/>
    <w:rsid w:val="007E0160"/>
    <w:rsid w:val="00870579"/>
    <w:rsid w:val="00884643"/>
    <w:rsid w:val="009278B9"/>
    <w:rsid w:val="00953CFC"/>
    <w:rsid w:val="00A11F71"/>
    <w:rsid w:val="00A84F18"/>
    <w:rsid w:val="00AD5CB6"/>
    <w:rsid w:val="00BA2039"/>
    <w:rsid w:val="00BB4DA6"/>
    <w:rsid w:val="00BF075B"/>
    <w:rsid w:val="00BF1839"/>
    <w:rsid w:val="00C1231C"/>
    <w:rsid w:val="00C73A76"/>
    <w:rsid w:val="00C84FBF"/>
    <w:rsid w:val="00CC6D58"/>
    <w:rsid w:val="00CF0986"/>
    <w:rsid w:val="00D11BE3"/>
    <w:rsid w:val="00D344B8"/>
    <w:rsid w:val="00D83462"/>
    <w:rsid w:val="00E5543A"/>
    <w:rsid w:val="00EA3437"/>
    <w:rsid w:val="00F8465D"/>
    <w:rsid w:val="00FA0138"/>
    <w:rsid w:val="061F3133"/>
    <w:rsid w:val="124F6177"/>
    <w:rsid w:val="1D452745"/>
    <w:rsid w:val="30CE282F"/>
    <w:rsid w:val="31254F00"/>
    <w:rsid w:val="38235448"/>
    <w:rsid w:val="424A6177"/>
    <w:rsid w:val="4290231A"/>
    <w:rsid w:val="450414BF"/>
    <w:rsid w:val="496C6C44"/>
    <w:rsid w:val="49C64697"/>
    <w:rsid w:val="54BE70B2"/>
    <w:rsid w:val="5E1A5520"/>
    <w:rsid w:val="646A7AA8"/>
    <w:rsid w:val="7AD8110B"/>
    <w:rsid w:val="7E9A1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adjustRightInd w:val="0"/>
      <w:spacing w:line="315" w:lineRule="atLeast"/>
      <w:jc w:val="left"/>
    </w:pPr>
    <w:rPr>
      <w:rFonts w:ascii="仿宋_GB2312" w:eastAsia="仿宋_GB2312"/>
      <w:kern w:val="0"/>
      <w:sz w:val="28"/>
      <w:szCs w:val="20"/>
    </w:rPr>
  </w:style>
  <w:style w:type="paragraph" w:styleId="a4">
    <w:name w:val="Body Text First Indent"/>
    <w:basedOn w:val="a0"/>
    <w:next w:val="6"/>
    <w:qFormat/>
    <w:pPr>
      <w:adjustRightInd/>
      <w:spacing w:after="120" w:line="240" w:lineRule="auto"/>
      <w:ind w:firstLineChars="100" w:firstLine="420"/>
      <w:jc w:val="both"/>
    </w:pPr>
    <w:rPr>
      <w:rFonts w:ascii="Times New Roman"/>
      <w:kern w:val="2"/>
      <w:sz w:val="21"/>
      <w:szCs w:val="24"/>
    </w:rPr>
  </w:style>
  <w:style w:type="paragraph" w:styleId="6">
    <w:name w:val="toc 6"/>
    <w:basedOn w:val="a"/>
    <w:next w:val="a"/>
    <w:qFormat/>
    <w:pPr>
      <w:ind w:left="1050"/>
      <w:jc w:val="left"/>
    </w:pPr>
    <w:rPr>
      <w:szCs w:val="21"/>
    </w:rPr>
  </w:style>
  <w:style w:type="paragraph" w:styleId="a5">
    <w:name w:val="annotation text"/>
    <w:basedOn w:val="a"/>
    <w:link w:val="Char"/>
    <w:qFormat/>
    <w:pPr>
      <w:jc w:val="left"/>
    </w:pPr>
  </w:style>
  <w:style w:type="paragraph" w:styleId="a6">
    <w:name w:val="Balloon Text"/>
    <w:basedOn w:val="a"/>
    <w:link w:val="Char0"/>
    <w:rPr>
      <w:sz w:val="18"/>
      <w:szCs w:val="18"/>
    </w:rPr>
  </w:style>
  <w:style w:type="paragraph" w:styleId="a7">
    <w:name w:val="footer"/>
    <w:basedOn w:val="a"/>
    <w:qFormat/>
    <w:pPr>
      <w:tabs>
        <w:tab w:val="center" w:pos="4153"/>
        <w:tab w:val="right" w:pos="8306"/>
      </w:tabs>
      <w:snapToGrid w:val="0"/>
      <w:jc w:val="left"/>
    </w:pPr>
    <w:rPr>
      <w:kern w:val="0"/>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5"/>
    <w:next w:val="a5"/>
    <w:link w:val="Char1"/>
    <w:qFormat/>
    <w:rPr>
      <w:b/>
      <w:bCs/>
    </w:rPr>
  </w:style>
  <w:style w:type="character" w:styleId="aa">
    <w:name w:val="annotation reference"/>
    <w:basedOn w:val="a1"/>
    <w:qFormat/>
    <w:rPr>
      <w:sz w:val="21"/>
      <w:szCs w:val="21"/>
    </w:rPr>
  </w:style>
  <w:style w:type="paragraph" w:customStyle="1" w:styleId="1">
    <w:name w:val="列出段落1"/>
    <w:basedOn w:val="a"/>
    <w:qFormat/>
    <w:pPr>
      <w:widowControl/>
      <w:ind w:left="720" w:firstLine="360"/>
      <w:contextualSpacing/>
      <w:jc w:val="left"/>
    </w:pPr>
    <w:rPr>
      <w:rFonts w:ascii="Calibri" w:hAnsi="Calibri"/>
      <w:kern w:val="0"/>
      <w:sz w:val="22"/>
      <w:szCs w:val="22"/>
      <w:lang w:eastAsia="en-US" w:bidi="en-US"/>
    </w:rPr>
  </w:style>
  <w:style w:type="character" w:customStyle="1" w:styleId="Char">
    <w:name w:val="批注文字 Char"/>
    <w:basedOn w:val="a1"/>
    <w:link w:val="a5"/>
    <w:qFormat/>
    <w:rPr>
      <w:kern w:val="2"/>
      <w:sz w:val="21"/>
      <w:szCs w:val="24"/>
    </w:rPr>
  </w:style>
  <w:style w:type="character" w:customStyle="1" w:styleId="Char1">
    <w:name w:val="批注主题 Char"/>
    <w:basedOn w:val="Char"/>
    <w:link w:val="a9"/>
    <w:qFormat/>
    <w:rPr>
      <w:b/>
      <w:bCs/>
      <w:kern w:val="2"/>
      <w:sz w:val="21"/>
      <w:szCs w:val="24"/>
    </w:rPr>
  </w:style>
  <w:style w:type="character" w:customStyle="1" w:styleId="Char0">
    <w:name w:val="批注框文本 Char"/>
    <w:basedOn w:val="a1"/>
    <w:link w:val="a6"/>
    <w:rPr>
      <w:kern w:val="2"/>
      <w:sz w:val="18"/>
      <w:szCs w:val="18"/>
    </w:rPr>
  </w:style>
  <w:style w:type="character" w:customStyle="1" w:styleId="font01">
    <w:name w:val="font01"/>
    <w:basedOn w:val="a1"/>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adjustRightInd w:val="0"/>
      <w:spacing w:line="315" w:lineRule="atLeast"/>
      <w:jc w:val="left"/>
    </w:pPr>
    <w:rPr>
      <w:rFonts w:ascii="仿宋_GB2312" w:eastAsia="仿宋_GB2312"/>
      <w:kern w:val="0"/>
      <w:sz w:val="28"/>
      <w:szCs w:val="20"/>
    </w:rPr>
  </w:style>
  <w:style w:type="paragraph" w:styleId="a4">
    <w:name w:val="Body Text First Indent"/>
    <w:basedOn w:val="a0"/>
    <w:next w:val="6"/>
    <w:qFormat/>
    <w:pPr>
      <w:adjustRightInd/>
      <w:spacing w:after="120" w:line="240" w:lineRule="auto"/>
      <w:ind w:firstLineChars="100" w:firstLine="420"/>
      <w:jc w:val="both"/>
    </w:pPr>
    <w:rPr>
      <w:rFonts w:ascii="Times New Roman"/>
      <w:kern w:val="2"/>
      <w:sz w:val="21"/>
      <w:szCs w:val="24"/>
    </w:rPr>
  </w:style>
  <w:style w:type="paragraph" w:styleId="6">
    <w:name w:val="toc 6"/>
    <w:basedOn w:val="a"/>
    <w:next w:val="a"/>
    <w:qFormat/>
    <w:pPr>
      <w:ind w:left="1050"/>
      <w:jc w:val="left"/>
    </w:pPr>
    <w:rPr>
      <w:szCs w:val="21"/>
    </w:rPr>
  </w:style>
  <w:style w:type="paragraph" w:styleId="a5">
    <w:name w:val="annotation text"/>
    <w:basedOn w:val="a"/>
    <w:link w:val="Char"/>
    <w:qFormat/>
    <w:pPr>
      <w:jc w:val="left"/>
    </w:pPr>
  </w:style>
  <w:style w:type="paragraph" w:styleId="a6">
    <w:name w:val="Balloon Text"/>
    <w:basedOn w:val="a"/>
    <w:link w:val="Char0"/>
    <w:rPr>
      <w:sz w:val="18"/>
      <w:szCs w:val="18"/>
    </w:rPr>
  </w:style>
  <w:style w:type="paragraph" w:styleId="a7">
    <w:name w:val="footer"/>
    <w:basedOn w:val="a"/>
    <w:qFormat/>
    <w:pPr>
      <w:tabs>
        <w:tab w:val="center" w:pos="4153"/>
        <w:tab w:val="right" w:pos="8306"/>
      </w:tabs>
      <w:snapToGrid w:val="0"/>
      <w:jc w:val="left"/>
    </w:pPr>
    <w:rPr>
      <w:kern w:val="0"/>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5"/>
    <w:next w:val="a5"/>
    <w:link w:val="Char1"/>
    <w:qFormat/>
    <w:rPr>
      <w:b/>
      <w:bCs/>
    </w:rPr>
  </w:style>
  <w:style w:type="character" w:styleId="aa">
    <w:name w:val="annotation reference"/>
    <w:basedOn w:val="a1"/>
    <w:qFormat/>
    <w:rPr>
      <w:sz w:val="21"/>
      <w:szCs w:val="21"/>
    </w:rPr>
  </w:style>
  <w:style w:type="paragraph" w:customStyle="1" w:styleId="1">
    <w:name w:val="列出段落1"/>
    <w:basedOn w:val="a"/>
    <w:qFormat/>
    <w:pPr>
      <w:widowControl/>
      <w:ind w:left="720" w:firstLine="360"/>
      <w:contextualSpacing/>
      <w:jc w:val="left"/>
    </w:pPr>
    <w:rPr>
      <w:rFonts w:ascii="Calibri" w:hAnsi="Calibri"/>
      <w:kern w:val="0"/>
      <w:sz w:val="22"/>
      <w:szCs w:val="22"/>
      <w:lang w:eastAsia="en-US" w:bidi="en-US"/>
    </w:rPr>
  </w:style>
  <w:style w:type="character" w:customStyle="1" w:styleId="Char">
    <w:name w:val="批注文字 Char"/>
    <w:basedOn w:val="a1"/>
    <w:link w:val="a5"/>
    <w:qFormat/>
    <w:rPr>
      <w:kern w:val="2"/>
      <w:sz w:val="21"/>
      <w:szCs w:val="24"/>
    </w:rPr>
  </w:style>
  <w:style w:type="character" w:customStyle="1" w:styleId="Char1">
    <w:name w:val="批注主题 Char"/>
    <w:basedOn w:val="Char"/>
    <w:link w:val="a9"/>
    <w:qFormat/>
    <w:rPr>
      <w:b/>
      <w:bCs/>
      <w:kern w:val="2"/>
      <w:sz w:val="21"/>
      <w:szCs w:val="24"/>
    </w:rPr>
  </w:style>
  <w:style w:type="character" w:customStyle="1" w:styleId="Char0">
    <w:name w:val="批注框文本 Char"/>
    <w:basedOn w:val="a1"/>
    <w:link w:val="a6"/>
    <w:rPr>
      <w:kern w:val="2"/>
      <w:sz w:val="18"/>
      <w:szCs w:val="18"/>
    </w:rPr>
  </w:style>
  <w:style w:type="character" w:customStyle="1" w:styleId="font01">
    <w:name w:val="font01"/>
    <w:basedOn w:val="a1"/>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9</cp:revision>
  <dcterms:created xsi:type="dcterms:W3CDTF">2023-11-13T04:45:00Z</dcterms:created>
  <dcterms:modified xsi:type="dcterms:W3CDTF">2023-11-13T05:45:00Z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87EAF087B0704346A2FB026C44DC8AA0_12</vt:lpwstr>
  </property>
</Properties>
</file>